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A7DD7" w14:textId="53D509A6" w:rsidR="00BC41C0" w:rsidRPr="00354E2F" w:rsidRDefault="001A25EF" w:rsidP="00F15001">
      <w:pPr>
        <w:suppressAutoHyphens/>
        <w:rPr>
          <w:rFonts w:cs="Arial"/>
        </w:rPr>
      </w:pPr>
      <w:r w:rsidRPr="00354E2F">
        <w:rPr>
          <w:rFonts w:cs="Arial"/>
          <w:noProof/>
        </w:rPr>
        <w:drawing>
          <wp:anchor distT="0" distB="0" distL="114300" distR="114300" simplePos="0" relativeHeight="251658240" behindDoc="0" locked="0" layoutInCell="1" allowOverlap="1" wp14:anchorId="2E224531" wp14:editId="2939B96D">
            <wp:simplePos x="0" y="0"/>
            <wp:positionH relativeFrom="page">
              <wp:posOffset>457200</wp:posOffset>
            </wp:positionH>
            <wp:positionV relativeFrom="page">
              <wp:posOffset>685800</wp:posOffset>
            </wp:positionV>
            <wp:extent cx="3209544" cy="859536"/>
            <wp:effectExtent l="0" t="0" r="0"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09544" cy="859536"/>
                    </a:xfrm>
                    <a:prstGeom prst="rect">
                      <a:avLst/>
                    </a:prstGeom>
                  </pic:spPr>
                </pic:pic>
              </a:graphicData>
            </a:graphic>
            <wp14:sizeRelH relativeFrom="margin">
              <wp14:pctWidth>0</wp14:pctWidth>
            </wp14:sizeRelH>
            <wp14:sizeRelV relativeFrom="margin">
              <wp14:pctHeight>0</wp14:pctHeight>
            </wp14:sizeRelV>
          </wp:anchor>
        </w:drawing>
      </w:r>
    </w:p>
    <w:p w14:paraId="3FEFE7C6" w14:textId="4FFC4C21" w:rsidR="0017649D" w:rsidRPr="00354E2F" w:rsidRDefault="0017649D" w:rsidP="00F15001">
      <w:pPr>
        <w:suppressAutoHyphens/>
        <w:rPr>
          <w:rFonts w:cs="Arial"/>
          <w:sz w:val="24"/>
          <w:szCs w:val="24"/>
        </w:rPr>
      </w:pPr>
    </w:p>
    <w:p w14:paraId="60F02E5F" w14:textId="77777777" w:rsidR="0009250F" w:rsidRPr="00354E2F" w:rsidRDefault="0009250F" w:rsidP="00F15001">
      <w:pPr>
        <w:jc w:val="left"/>
      </w:pPr>
    </w:p>
    <w:p w14:paraId="0BF2549E" w14:textId="4B3BD2BD" w:rsidR="00457762" w:rsidRPr="00354E2F" w:rsidRDefault="004D734D" w:rsidP="000C2A54">
      <w:pPr>
        <w:spacing w:after="0"/>
        <w:jc w:val="left"/>
        <w:rPr>
          <w:rFonts w:ascii="Avenir Next LT Pro Demi" w:hAnsi="Avenir Next LT Pro Demi"/>
          <w:color w:val="1A325D"/>
          <w:sz w:val="32"/>
          <w:szCs w:val="32"/>
        </w:rPr>
      </w:pPr>
      <w:r w:rsidRPr="00354E2F">
        <w:rPr>
          <w:rFonts w:ascii="Avenir Next LT Pro Demi" w:hAnsi="Avenir Next LT Pro Demi"/>
          <w:color w:val="1A325D"/>
          <w:sz w:val="32"/>
          <w:szCs w:val="32"/>
        </w:rPr>
        <w:t>Home Electrification and Appliance Rebates for Indian Tribes (IRA Section 50122)</w:t>
      </w:r>
      <w:r w:rsidR="00594241" w:rsidRPr="00354E2F">
        <w:rPr>
          <w:rFonts w:ascii="Avenir Next LT Pro Demi" w:hAnsi="Avenir Next LT Pro Demi"/>
          <w:color w:val="1A325D"/>
          <w:sz w:val="32"/>
          <w:szCs w:val="32"/>
        </w:rPr>
        <w:t>: Narrative Document Template</w:t>
      </w:r>
    </w:p>
    <w:p w14:paraId="35BE31A0" w14:textId="4321209D" w:rsidR="001B53E8" w:rsidRPr="00354E2F" w:rsidRDefault="00450A8B" w:rsidP="001B53E8">
      <w:pPr>
        <w:spacing w:before="120"/>
        <w:jc w:val="left"/>
        <w:rPr>
          <w:color w:val="1A325D"/>
          <w:sz w:val="20"/>
          <w:szCs w:val="20"/>
        </w:rPr>
      </w:pPr>
      <w:r w:rsidRPr="00354E2F">
        <w:rPr>
          <w:color w:val="1A325D"/>
          <w:sz w:val="20"/>
          <w:szCs w:val="20"/>
        </w:rPr>
        <w:t xml:space="preserve">November </w:t>
      </w:r>
      <w:r w:rsidR="001B53E8" w:rsidRPr="00354E2F">
        <w:rPr>
          <w:color w:val="1A325D"/>
          <w:sz w:val="20"/>
          <w:szCs w:val="20"/>
        </w:rPr>
        <w:t>2024</w:t>
      </w:r>
    </w:p>
    <w:p w14:paraId="38EAF73F" w14:textId="77777777" w:rsidR="00450A8B" w:rsidRPr="00354E2F" w:rsidRDefault="00450A8B" w:rsidP="00450A8B">
      <w:pPr>
        <w:suppressAutoHyphens/>
        <w:spacing w:line="240" w:lineRule="auto"/>
        <w:jc w:val="center"/>
        <w:rPr>
          <w:rFonts w:ascii="Avenir Next LT Pro Demi" w:eastAsia="Avenir Next LT Pro" w:hAnsi="Avenir Next LT Pro Demi" w:cs="Avenir Next LT Pro"/>
          <w:b/>
          <w:bCs/>
          <w:color w:val="000000" w:themeColor="text1"/>
          <w:sz w:val="24"/>
          <w:szCs w:val="24"/>
        </w:rPr>
      </w:pPr>
      <w:r w:rsidRPr="00354E2F">
        <w:rPr>
          <w:rFonts w:ascii="Avenir Next LT Pro Demi" w:eastAsia="Avenir Next LT Pro" w:hAnsi="Avenir Next LT Pro Demi" w:cs="Avenir Next LT Pro"/>
          <w:b/>
          <w:bCs/>
          <w:color w:val="000000" w:themeColor="text1"/>
          <w:sz w:val="24"/>
          <w:szCs w:val="24"/>
          <w:highlight w:val="yellow"/>
        </w:rPr>
        <w:t>VERSION 2</w:t>
      </w:r>
    </w:p>
    <w:p w14:paraId="291BF698" w14:textId="5EC3658F" w:rsidR="00450A8B" w:rsidRPr="00354E2F" w:rsidRDefault="008B3C38" w:rsidP="00450A8B">
      <w:pPr>
        <w:spacing w:line="240" w:lineRule="auto"/>
        <w:rPr>
          <w:rFonts w:ascii="Avenir Next LT Pro Demi" w:eastAsia="Avenir Next LT Pro" w:hAnsi="Avenir Next LT Pro Demi" w:cs="Avenir Next LT Pro"/>
          <w:b/>
          <w:bCs/>
          <w:color w:val="1A325D"/>
          <w:sz w:val="24"/>
          <w:szCs w:val="24"/>
        </w:rPr>
      </w:pPr>
      <w:r w:rsidRPr="00354E2F">
        <w:rPr>
          <w:rFonts w:ascii="Avenir Next LT Pro Demi" w:eastAsia="Avenir Next LT Pro" w:hAnsi="Avenir Next LT Pro Demi" w:cs="Avenir Next LT Pro"/>
          <w:b/>
          <w:bCs/>
          <w:color w:val="1A325D"/>
          <w:sz w:val="24"/>
          <w:szCs w:val="24"/>
        </w:rPr>
        <w:t>June 24</w:t>
      </w:r>
      <w:r w:rsidR="00450A8B" w:rsidRPr="00354E2F">
        <w:rPr>
          <w:rFonts w:ascii="Avenir Next LT Pro Demi" w:eastAsia="Avenir Next LT Pro" w:hAnsi="Avenir Next LT Pro Demi" w:cs="Avenir Next LT Pro"/>
          <w:b/>
          <w:bCs/>
          <w:color w:val="1A325D"/>
          <w:sz w:val="24"/>
          <w:szCs w:val="24"/>
        </w:rPr>
        <w:t>, 2024 (Version 1</w:t>
      </w:r>
      <w:r w:rsidR="00C51A7E" w:rsidRPr="00354E2F">
        <w:rPr>
          <w:rFonts w:ascii="Avenir Next LT Pro Demi" w:eastAsia="Avenir Next LT Pro" w:hAnsi="Avenir Next LT Pro Demi" w:cs="Avenir Next LT Pro"/>
          <w:b/>
          <w:bCs/>
          <w:color w:val="1A325D"/>
          <w:sz w:val="24"/>
          <w:szCs w:val="24"/>
        </w:rPr>
        <w:t>.1</w:t>
      </w:r>
      <w:r w:rsidR="00450A8B" w:rsidRPr="00354E2F">
        <w:rPr>
          <w:rFonts w:ascii="Avenir Next LT Pro Demi" w:eastAsia="Avenir Next LT Pro" w:hAnsi="Avenir Next LT Pro Demi" w:cs="Avenir Next LT Pro"/>
          <w:b/>
          <w:bCs/>
          <w:color w:val="1A325D"/>
          <w:sz w:val="24"/>
          <w:szCs w:val="24"/>
        </w:rPr>
        <w:t>)</w:t>
      </w:r>
    </w:p>
    <w:p w14:paraId="30CFDC5E" w14:textId="0DA0141F" w:rsidR="00450A8B" w:rsidRPr="00354E2F" w:rsidRDefault="00450A8B" w:rsidP="00450A8B">
      <w:pPr>
        <w:spacing w:line="240" w:lineRule="auto"/>
        <w:rPr>
          <w:rFonts w:ascii="Avenir Next LT Pro Demi" w:eastAsia="Avenir Next LT Pro" w:hAnsi="Avenir Next LT Pro Demi" w:cs="Avenir Next LT Pro"/>
          <w:b/>
          <w:color w:val="1A325D"/>
          <w:sz w:val="24"/>
          <w:szCs w:val="24"/>
        </w:rPr>
      </w:pPr>
      <w:r w:rsidRPr="00354E2F">
        <w:rPr>
          <w:rFonts w:ascii="Avenir Next LT Pro Demi" w:eastAsia="Avenir Next LT Pro" w:hAnsi="Avenir Next LT Pro Demi" w:cs="Avenir Next LT Pro"/>
          <w:b/>
          <w:bCs/>
          <w:color w:val="1A325D"/>
          <w:sz w:val="24"/>
          <w:szCs w:val="24"/>
          <w:highlight w:val="yellow"/>
        </w:rPr>
        <w:t xml:space="preserve">November </w:t>
      </w:r>
      <w:r w:rsidR="00855441">
        <w:rPr>
          <w:rFonts w:ascii="Avenir Next LT Pro Demi" w:eastAsia="Avenir Next LT Pro" w:hAnsi="Avenir Next LT Pro Demi" w:cs="Avenir Next LT Pro"/>
          <w:b/>
          <w:bCs/>
          <w:color w:val="1A325D"/>
          <w:sz w:val="24"/>
          <w:szCs w:val="24"/>
          <w:highlight w:val="yellow"/>
        </w:rPr>
        <w:t>7</w:t>
      </w:r>
      <w:r w:rsidRPr="00354E2F">
        <w:rPr>
          <w:rFonts w:ascii="Avenir Next LT Pro Demi" w:eastAsia="Avenir Next LT Pro" w:hAnsi="Avenir Next LT Pro Demi" w:cs="Avenir Next LT Pro"/>
          <w:b/>
          <w:bCs/>
          <w:color w:val="1A325D"/>
          <w:sz w:val="24"/>
          <w:szCs w:val="24"/>
          <w:highlight w:val="yellow"/>
        </w:rPr>
        <w:t>, 2024 (Version 2)</w:t>
      </w:r>
    </w:p>
    <w:p w14:paraId="01869A6D" w14:textId="06B16BE2" w:rsidR="009B574D" w:rsidRPr="00142428" w:rsidRDefault="00450A8B" w:rsidP="00142428">
      <w:pPr>
        <w:rPr>
          <w:rFonts w:ascii="Avenir Next LT Pro Demi" w:hAnsi="Avenir Next LT Pro Demi"/>
          <w:color w:val="1A325D"/>
        </w:rPr>
      </w:pPr>
      <w:r w:rsidRPr="00354E2F">
        <w:rPr>
          <w:rFonts w:ascii="Avenir Next LT Pro Demi" w:hAnsi="Avenir Next LT Pro Demi"/>
          <w:color w:val="1A325D"/>
        </w:rPr>
        <w:t>Modification</w:t>
      </w:r>
      <w:r w:rsidR="00964270">
        <w:rPr>
          <w:rFonts w:ascii="Avenir Next LT Pro Demi" w:hAnsi="Avenir Next LT Pro Demi"/>
          <w:color w:val="1A325D"/>
        </w:rPr>
        <w:t xml:space="preserve"> Note: This version </w:t>
      </w:r>
      <w:r w:rsidR="00AD28AD">
        <w:rPr>
          <w:rFonts w:ascii="Avenir Next LT Pro Demi" w:hAnsi="Avenir Next LT Pro Demi"/>
          <w:color w:val="1A325D"/>
        </w:rPr>
        <w:t xml:space="preserve">updates text in accordance with the </w:t>
      </w:r>
      <w:r w:rsidR="00EB2672">
        <w:rPr>
          <w:rFonts w:ascii="Avenir Next LT Pro Demi" w:hAnsi="Avenir Next LT Pro Demi"/>
          <w:color w:val="1A325D"/>
        </w:rPr>
        <w:t xml:space="preserve">Version 2 modifications of the </w:t>
      </w:r>
      <w:hyperlink r:id="rId12" w:history="1">
        <w:r w:rsidR="00F1598A" w:rsidRPr="00E25CFD">
          <w:rPr>
            <w:rStyle w:val="Hyperlink"/>
            <w:rFonts w:ascii="Avenir Next LT Pro Demi" w:hAnsi="Avenir Next LT Pro Demi"/>
          </w:rPr>
          <w:t>Program Requirements and Application Instructions</w:t>
        </w:r>
      </w:hyperlink>
      <w:r w:rsidR="00E25CFD">
        <w:rPr>
          <w:rFonts w:ascii="Avenir Next LT Pro Demi" w:hAnsi="Avenir Next LT Pro Demi"/>
          <w:color w:val="1A325D"/>
        </w:rPr>
        <w:t>.</w:t>
      </w:r>
      <w:r w:rsidRPr="00354E2F">
        <w:rPr>
          <w:rFonts w:ascii="Avenir Next LT Pro Demi" w:hAnsi="Avenir Next LT Pro Demi"/>
          <w:color w:val="1A325D"/>
        </w:rPr>
        <w:t xml:space="preserve"> </w:t>
      </w:r>
      <w:r w:rsidR="00CB6A1F">
        <w:rPr>
          <w:rFonts w:ascii="Avenir Next LT Pro Demi" w:hAnsi="Avenir Next LT Pro Demi"/>
          <w:color w:val="1A325D"/>
        </w:rPr>
        <w:t xml:space="preserve">This version makes clerical fixes, including reference corrections. </w:t>
      </w:r>
      <w:r w:rsidR="003224AA">
        <w:rPr>
          <w:rFonts w:ascii="Avenir Next LT Pro Demi" w:hAnsi="Avenir Next LT Pro Demi"/>
          <w:color w:val="1A325D"/>
        </w:rPr>
        <w:t xml:space="preserve">Changes </w:t>
      </w:r>
      <w:r w:rsidRPr="00354E2F">
        <w:rPr>
          <w:rFonts w:ascii="Avenir Next LT Pro Demi" w:hAnsi="Avenir Next LT Pro Demi"/>
          <w:color w:val="1A325D"/>
        </w:rPr>
        <w:t xml:space="preserve">to this document are highlighted </w:t>
      </w:r>
      <w:r w:rsidRPr="00354E2F">
        <w:rPr>
          <w:rFonts w:ascii="Avenir Next LT Pro Demi" w:hAnsi="Avenir Next LT Pro Demi"/>
          <w:color w:val="1A325D"/>
          <w:highlight w:val="yellow"/>
        </w:rPr>
        <w:t>yellow</w:t>
      </w:r>
      <w:r w:rsidRPr="00354E2F">
        <w:rPr>
          <w:rFonts w:ascii="Avenir Next LT Pro Demi" w:hAnsi="Avenir Next LT Pro Demi"/>
          <w:color w:val="1A325D"/>
        </w:rPr>
        <w:t xml:space="preserve"> in the text</w:t>
      </w:r>
      <w:r w:rsidR="00142428">
        <w:rPr>
          <w:rFonts w:ascii="Avenir Next LT Pro Demi" w:hAnsi="Avenir Next LT Pro Demi"/>
          <w:color w:val="1A325D"/>
        </w:rPr>
        <w:t>.</w:t>
      </w:r>
      <w:r w:rsidRPr="00354E2F">
        <w:rPr>
          <w:rFonts w:ascii="Avenir Next LT Pro Demi" w:hAnsi="Avenir Next LT Pro Demi"/>
          <w:color w:val="1A325D"/>
        </w:rPr>
        <w:t xml:space="preserve"> </w:t>
      </w:r>
    </w:p>
    <w:sdt>
      <w:sdtPr>
        <w:rPr>
          <w:rFonts w:ascii="Avenir Next LT Pro" w:eastAsiaTheme="minorEastAsia" w:hAnsi="Avenir Next LT Pro" w:cstheme="minorBidi"/>
          <w:color w:val="auto"/>
          <w:szCs w:val="22"/>
        </w:rPr>
        <w:id w:val="-1574341784"/>
        <w:docPartObj>
          <w:docPartGallery w:val="Table of Contents"/>
          <w:docPartUnique/>
        </w:docPartObj>
      </w:sdtPr>
      <w:sdtEndPr>
        <w:rPr>
          <w:b/>
          <w:bCs/>
          <w:noProof/>
        </w:rPr>
      </w:sdtEndPr>
      <w:sdtContent>
        <w:p w14:paraId="55EF81C8" w14:textId="5B1C3C83" w:rsidR="00AC5F24" w:rsidRPr="00354E2F" w:rsidRDefault="00AC5F24" w:rsidP="00F15001">
          <w:pPr>
            <w:pStyle w:val="TOCHeading"/>
          </w:pPr>
          <w:r w:rsidRPr="00354E2F">
            <w:t>Table of Contents</w:t>
          </w:r>
        </w:p>
        <w:p w14:paraId="5038B36A" w14:textId="6F5637B8" w:rsidR="00117E31" w:rsidRPr="00354E2F" w:rsidRDefault="00767BE9">
          <w:pPr>
            <w:pStyle w:val="TOC1"/>
            <w:rPr>
              <w:rFonts w:asciiTheme="minorHAnsi" w:eastAsiaTheme="minorEastAsia" w:hAnsiTheme="minorHAnsi"/>
              <w:noProof/>
              <w14:ligatures w14:val="standardContextual"/>
            </w:rPr>
          </w:pPr>
          <w:r w:rsidRPr="00354E2F">
            <w:fldChar w:fldCharType="begin"/>
          </w:r>
          <w:r w:rsidRPr="00354E2F">
            <w:instrText xml:space="preserve"> TOC \o "1-3" \h \z \u </w:instrText>
          </w:r>
          <w:r w:rsidRPr="00354E2F">
            <w:fldChar w:fldCharType="separate"/>
          </w:r>
          <w:hyperlink w:anchor="_Toc181621651" w:history="1">
            <w:r w:rsidR="00117E31" w:rsidRPr="00354E2F">
              <w:rPr>
                <w:rStyle w:val="Hyperlink"/>
                <w:noProof/>
              </w:rPr>
              <w:t>Introduction</w:t>
            </w:r>
            <w:r w:rsidR="00117E31" w:rsidRPr="00354E2F">
              <w:rPr>
                <w:noProof/>
                <w:webHidden/>
              </w:rPr>
              <w:tab/>
            </w:r>
            <w:r w:rsidR="00117E31" w:rsidRPr="00354E2F">
              <w:rPr>
                <w:noProof/>
                <w:webHidden/>
              </w:rPr>
              <w:fldChar w:fldCharType="begin"/>
            </w:r>
            <w:r w:rsidR="00117E31" w:rsidRPr="00354E2F">
              <w:rPr>
                <w:noProof/>
                <w:webHidden/>
              </w:rPr>
              <w:instrText xml:space="preserve"> PAGEREF _Toc181621651 \h </w:instrText>
            </w:r>
            <w:r w:rsidR="00117E31" w:rsidRPr="00354E2F">
              <w:rPr>
                <w:noProof/>
                <w:webHidden/>
              </w:rPr>
            </w:r>
            <w:r w:rsidR="00117E31" w:rsidRPr="00354E2F">
              <w:rPr>
                <w:noProof/>
                <w:webHidden/>
              </w:rPr>
              <w:fldChar w:fldCharType="separate"/>
            </w:r>
            <w:r w:rsidR="004F0BDF">
              <w:rPr>
                <w:noProof/>
                <w:webHidden/>
              </w:rPr>
              <w:t>2</w:t>
            </w:r>
            <w:r w:rsidR="00117E31" w:rsidRPr="00354E2F">
              <w:rPr>
                <w:noProof/>
                <w:webHidden/>
              </w:rPr>
              <w:fldChar w:fldCharType="end"/>
            </w:r>
          </w:hyperlink>
        </w:p>
        <w:p w14:paraId="2A47B929" w14:textId="0FF4094C" w:rsidR="00117E31" w:rsidRPr="00354E2F" w:rsidRDefault="000268DD">
          <w:pPr>
            <w:pStyle w:val="TOC1"/>
            <w:rPr>
              <w:rFonts w:asciiTheme="minorHAnsi" w:eastAsiaTheme="minorEastAsia" w:hAnsiTheme="minorHAnsi"/>
              <w:noProof/>
              <w14:ligatures w14:val="standardContextual"/>
            </w:rPr>
          </w:pPr>
          <w:hyperlink w:anchor="_Toc181621652" w:history="1">
            <w:r w:rsidR="00117E31" w:rsidRPr="00354E2F">
              <w:rPr>
                <w:rStyle w:val="Hyperlink"/>
                <w:noProof/>
              </w:rPr>
              <w:t>Home Electrification and Appliance Rebate Program for Indian Tribes (50122)</w:t>
            </w:r>
            <w:r w:rsidR="00117E31" w:rsidRPr="00354E2F">
              <w:rPr>
                <w:noProof/>
                <w:webHidden/>
              </w:rPr>
              <w:tab/>
            </w:r>
            <w:r w:rsidR="00117E31" w:rsidRPr="00354E2F">
              <w:rPr>
                <w:noProof/>
                <w:webHidden/>
              </w:rPr>
              <w:fldChar w:fldCharType="begin"/>
            </w:r>
            <w:r w:rsidR="00117E31" w:rsidRPr="00354E2F">
              <w:rPr>
                <w:noProof/>
                <w:webHidden/>
              </w:rPr>
              <w:instrText xml:space="preserve"> PAGEREF _Toc181621652 \h </w:instrText>
            </w:r>
            <w:r w:rsidR="00117E31" w:rsidRPr="00354E2F">
              <w:rPr>
                <w:noProof/>
                <w:webHidden/>
              </w:rPr>
            </w:r>
            <w:r w:rsidR="00117E31" w:rsidRPr="00354E2F">
              <w:rPr>
                <w:noProof/>
                <w:webHidden/>
              </w:rPr>
              <w:fldChar w:fldCharType="separate"/>
            </w:r>
            <w:r w:rsidR="004F0BDF">
              <w:rPr>
                <w:noProof/>
                <w:webHidden/>
              </w:rPr>
              <w:t>3</w:t>
            </w:r>
            <w:r w:rsidR="00117E31" w:rsidRPr="00354E2F">
              <w:rPr>
                <w:noProof/>
                <w:webHidden/>
              </w:rPr>
              <w:fldChar w:fldCharType="end"/>
            </w:r>
          </w:hyperlink>
        </w:p>
        <w:p w14:paraId="1C971098" w14:textId="6D01FA9A" w:rsidR="00117E31" w:rsidRPr="00354E2F" w:rsidRDefault="000268DD">
          <w:pPr>
            <w:pStyle w:val="TOC2"/>
            <w:rPr>
              <w:rFonts w:asciiTheme="minorHAnsi" w:eastAsiaTheme="minorEastAsia" w:hAnsiTheme="minorHAnsi"/>
              <w:noProof/>
              <w14:ligatures w14:val="standardContextual"/>
            </w:rPr>
          </w:pPr>
          <w:hyperlink w:anchor="_Toc181621653" w:history="1">
            <w:r w:rsidR="00117E31" w:rsidRPr="00354E2F">
              <w:rPr>
                <w:rStyle w:val="Hyperlink"/>
                <w:noProof/>
              </w:rPr>
              <w:t>Use of Funds and Rebate Eligibility</w:t>
            </w:r>
            <w:r w:rsidR="00117E31" w:rsidRPr="00354E2F">
              <w:rPr>
                <w:noProof/>
                <w:webHidden/>
              </w:rPr>
              <w:tab/>
            </w:r>
            <w:r w:rsidR="00117E31" w:rsidRPr="00354E2F">
              <w:rPr>
                <w:noProof/>
                <w:webHidden/>
              </w:rPr>
              <w:fldChar w:fldCharType="begin"/>
            </w:r>
            <w:r w:rsidR="00117E31" w:rsidRPr="00354E2F">
              <w:rPr>
                <w:noProof/>
                <w:webHidden/>
              </w:rPr>
              <w:instrText xml:space="preserve"> PAGEREF _Toc181621653 \h </w:instrText>
            </w:r>
            <w:r w:rsidR="00117E31" w:rsidRPr="00354E2F">
              <w:rPr>
                <w:noProof/>
                <w:webHidden/>
              </w:rPr>
            </w:r>
            <w:r w:rsidR="00117E31" w:rsidRPr="00354E2F">
              <w:rPr>
                <w:noProof/>
                <w:webHidden/>
              </w:rPr>
              <w:fldChar w:fldCharType="separate"/>
            </w:r>
            <w:r w:rsidR="004F0BDF">
              <w:rPr>
                <w:noProof/>
                <w:webHidden/>
              </w:rPr>
              <w:t>3</w:t>
            </w:r>
            <w:r w:rsidR="00117E31" w:rsidRPr="00354E2F">
              <w:rPr>
                <w:noProof/>
                <w:webHidden/>
              </w:rPr>
              <w:fldChar w:fldCharType="end"/>
            </w:r>
          </w:hyperlink>
        </w:p>
        <w:p w14:paraId="6A64619F" w14:textId="649E2D9E" w:rsidR="00117E31" w:rsidRPr="00354E2F" w:rsidRDefault="000268DD">
          <w:pPr>
            <w:pStyle w:val="TOC3"/>
            <w:rPr>
              <w:rFonts w:asciiTheme="minorHAnsi" w:eastAsiaTheme="minorEastAsia" w:hAnsiTheme="minorHAnsi"/>
              <w:noProof/>
              <w14:ligatures w14:val="standardContextual"/>
            </w:rPr>
          </w:pPr>
          <w:hyperlink w:anchor="_Toc181621654" w:history="1">
            <w:r w:rsidR="00117E31" w:rsidRPr="00354E2F">
              <w:rPr>
                <w:rStyle w:val="Hyperlink"/>
                <w:noProof/>
              </w:rPr>
              <w:t>Section 3.1.1 Use of Funds</w:t>
            </w:r>
            <w:r w:rsidR="00117E31" w:rsidRPr="00354E2F">
              <w:rPr>
                <w:noProof/>
                <w:webHidden/>
              </w:rPr>
              <w:tab/>
            </w:r>
            <w:r w:rsidR="00117E31" w:rsidRPr="00354E2F">
              <w:rPr>
                <w:noProof/>
                <w:webHidden/>
              </w:rPr>
              <w:fldChar w:fldCharType="begin"/>
            </w:r>
            <w:r w:rsidR="00117E31" w:rsidRPr="00354E2F">
              <w:rPr>
                <w:noProof/>
                <w:webHidden/>
              </w:rPr>
              <w:instrText xml:space="preserve"> PAGEREF _Toc181621654 \h </w:instrText>
            </w:r>
            <w:r w:rsidR="00117E31" w:rsidRPr="00354E2F">
              <w:rPr>
                <w:noProof/>
                <w:webHidden/>
              </w:rPr>
            </w:r>
            <w:r w:rsidR="00117E31" w:rsidRPr="00354E2F">
              <w:rPr>
                <w:noProof/>
                <w:webHidden/>
              </w:rPr>
              <w:fldChar w:fldCharType="separate"/>
            </w:r>
            <w:r w:rsidR="004F0BDF">
              <w:rPr>
                <w:noProof/>
                <w:webHidden/>
              </w:rPr>
              <w:t>3</w:t>
            </w:r>
            <w:r w:rsidR="00117E31" w:rsidRPr="00354E2F">
              <w:rPr>
                <w:noProof/>
                <w:webHidden/>
              </w:rPr>
              <w:fldChar w:fldCharType="end"/>
            </w:r>
          </w:hyperlink>
        </w:p>
        <w:p w14:paraId="2801F8C4" w14:textId="3DF1D448" w:rsidR="00117E31" w:rsidRPr="00354E2F" w:rsidRDefault="000268DD">
          <w:pPr>
            <w:pStyle w:val="TOC3"/>
            <w:rPr>
              <w:rFonts w:asciiTheme="minorHAnsi" w:eastAsiaTheme="minorEastAsia" w:hAnsiTheme="minorHAnsi"/>
              <w:noProof/>
              <w14:ligatures w14:val="standardContextual"/>
            </w:rPr>
          </w:pPr>
          <w:hyperlink w:anchor="_Toc181621655" w:history="1">
            <w:r w:rsidR="00117E31" w:rsidRPr="00354E2F">
              <w:rPr>
                <w:rStyle w:val="Hyperlink"/>
                <w:noProof/>
              </w:rPr>
              <w:t>Section 3.1.2 Rebate Conditions and Levels</w:t>
            </w:r>
            <w:r w:rsidR="00117E31" w:rsidRPr="00354E2F">
              <w:rPr>
                <w:noProof/>
                <w:webHidden/>
              </w:rPr>
              <w:tab/>
            </w:r>
            <w:r w:rsidR="00117E31" w:rsidRPr="00354E2F">
              <w:rPr>
                <w:noProof/>
                <w:webHidden/>
              </w:rPr>
              <w:fldChar w:fldCharType="begin"/>
            </w:r>
            <w:r w:rsidR="00117E31" w:rsidRPr="00354E2F">
              <w:rPr>
                <w:noProof/>
                <w:webHidden/>
              </w:rPr>
              <w:instrText xml:space="preserve"> PAGEREF _Toc181621655 \h </w:instrText>
            </w:r>
            <w:r w:rsidR="00117E31" w:rsidRPr="00354E2F">
              <w:rPr>
                <w:noProof/>
                <w:webHidden/>
              </w:rPr>
            </w:r>
            <w:r w:rsidR="00117E31" w:rsidRPr="00354E2F">
              <w:rPr>
                <w:noProof/>
                <w:webHidden/>
              </w:rPr>
              <w:fldChar w:fldCharType="separate"/>
            </w:r>
            <w:r w:rsidR="004F0BDF">
              <w:rPr>
                <w:noProof/>
                <w:webHidden/>
              </w:rPr>
              <w:t>3</w:t>
            </w:r>
            <w:r w:rsidR="00117E31" w:rsidRPr="00354E2F">
              <w:rPr>
                <w:noProof/>
                <w:webHidden/>
              </w:rPr>
              <w:fldChar w:fldCharType="end"/>
            </w:r>
          </w:hyperlink>
        </w:p>
        <w:p w14:paraId="6EB12F2C" w14:textId="4BA40739" w:rsidR="00117E31" w:rsidRPr="00354E2F" w:rsidRDefault="000268DD">
          <w:pPr>
            <w:pStyle w:val="TOC3"/>
            <w:rPr>
              <w:rFonts w:asciiTheme="minorHAnsi" w:eastAsiaTheme="minorEastAsia" w:hAnsiTheme="minorHAnsi"/>
              <w:noProof/>
              <w14:ligatures w14:val="standardContextual"/>
            </w:rPr>
          </w:pPr>
          <w:hyperlink w:anchor="_Toc181621656" w:history="1">
            <w:r w:rsidR="00117E31" w:rsidRPr="00354E2F">
              <w:rPr>
                <w:rStyle w:val="Hyperlink"/>
                <w:noProof/>
              </w:rPr>
              <w:t>Section 3.1.3 Low-Income Households</w:t>
            </w:r>
            <w:r w:rsidR="00117E31" w:rsidRPr="00354E2F">
              <w:rPr>
                <w:noProof/>
                <w:webHidden/>
              </w:rPr>
              <w:tab/>
            </w:r>
            <w:r w:rsidR="00117E31" w:rsidRPr="00354E2F">
              <w:rPr>
                <w:noProof/>
                <w:webHidden/>
              </w:rPr>
              <w:fldChar w:fldCharType="begin"/>
            </w:r>
            <w:r w:rsidR="00117E31" w:rsidRPr="00354E2F">
              <w:rPr>
                <w:noProof/>
                <w:webHidden/>
              </w:rPr>
              <w:instrText xml:space="preserve"> PAGEREF _Toc181621656 \h </w:instrText>
            </w:r>
            <w:r w:rsidR="00117E31" w:rsidRPr="00354E2F">
              <w:rPr>
                <w:noProof/>
                <w:webHidden/>
              </w:rPr>
            </w:r>
            <w:r w:rsidR="00117E31" w:rsidRPr="00354E2F">
              <w:rPr>
                <w:noProof/>
                <w:webHidden/>
              </w:rPr>
              <w:fldChar w:fldCharType="separate"/>
            </w:r>
            <w:r w:rsidR="004F0BDF">
              <w:rPr>
                <w:noProof/>
                <w:webHidden/>
              </w:rPr>
              <w:t>5</w:t>
            </w:r>
            <w:r w:rsidR="00117E31" w:rsidRPr="00354E2F">
              <w:rPr>
                <w:noProof/>
                <w:webHidden/>
              </w:rPr>
              <w:fldChar w:fldCharType="end"/>
            </w:r>
          </w:hyperlink>
        </w:p>
        <w:p w14:paraId="1E6B9F20" w14:textId="57C187D1" w:rsidR="00117E31" w:rsidRPr="00354E2F" w:rsidRDefault="000268DD">
          <w:pPr>
            <w:pStyle w:val="TOC3"/>
            <w:rPr>
              <w:rFonts w:asciiTheme="minorHAnsi" w:eastAsiaTheme="minorEastAsia" w:hAnsiTheme="minorHAnsi"/>
              <w:noProof/>
              <w14:ligatures w14:val="standardContextual"/>
            </w:rPr>
          </w:pPr>
          <w:hyperlink w:anchor="_Toc181621657" w:history="1">
            <w:r w:rsidR="00117E31" w:rsidRPr="00354E2F">
              <w:rPr>
                <w:rStyle w:val="Hyperlink"/>
                <w:noProof/>
              </w:rPr>
              <w:t>Section 3.1.4 Program Requirements: Qualified Electrification Projects</w:t>
            </w:r>
            <w:r w:rsidR="00117E31" w:rsidRPr="00354E2F">
              <w:rPr>
                <w:noProof/>
                <w:webHidden/>
              </w:rPr>
              <w:tab/>
            </w:r>
            <w:r w:rsidR="00117E31" w:rsidRPr="00354E2F">
              <w:rPr>
                <w:noProof/>
                <w:webHidden/>
              </w:rPr>
              <w:fldChar w:fldCharType="begin"/>
            </w:r>
            <w:r w:rsidR="00117E31" w:rsidRPr="00354E2F">
              <w:rPr>
                <w:noProof/>
                <w:webHidden/>
              </w:rPr>
              <w:instrText xml:space="preserve"> PAGEREF _Toc181621657 \h </w:instrText>
            </w:r>
            <w:r w:rsidR="00117E31" w:rsidRPr="00354E2F">
              <w:rPr>
                <w:noProof/>
                <w:webHidden/>
              </w:rPr>
            </w:r>
            <w:r w:rsidR="00117E31" w:rsidRPr="00354E2F">
              <w:rPr>
                <w:noProof/>
                <w:webHidden/>
              </w:rPr>
              <w:fldChar w:fldCharType="separate"/>
            </w:r>
            <w:r w:rsidR="004F0BDF">
              <w:rPr>
                <w:noProof/>
                <w:webHidden/>
              </w:rPr>
              <w:t>5</w:t>
            </w:r>
            <w:r w:rsidR="00117E31" w:rsidRPr="00354E2F">
              <w:rPr>
                <w:noProof/>
                <w:webHidden/>
              </w:rPr>
              <w:fldChar w:fldCharType="end"/>
            </w:r>
          </w:hyperlink>
        </w:p>
        <w:p w14:paraId="21C45715" w14:textId="0C71A9A2" w:rsidR="00117E31" w:rsidRPr="00354E2F" w:rsidRDefault="000268DD">
          <w:pPr>
            <w:pStyle w:val="TOC3"/>
            <w:rPr>
              <w:rFonts w:asciiTheme="minorHAnsi" w:eastAsiaTheme="minorEastAsia" w:hAnsiTheme="minorHAnsi"/>
              <w:noProof/>
              <w14:ligatures w14:val="standardContextual"/>
            </w:rPr>
          </w:pPr>
          <w:hyperlink w:anchor="_Toc181621658" w:history="1">
            <w:r w:rsidR="00117E31" w:rsidRPr="00354E2F">
              <w:rPr>
                <w:rStyle w:val="Hyperlink"/>
                <w:noProof/>
              </w:rPr>
              <w:t>Section 3.1.6 Processing and Delivering Rebate Funds to Eligible Rebate Recipients</w:t>
            </w:r>
            <w:r w:rsidR="00117E31" w:rsidRPr="00354E2F">
              <w:rPr>
                <w:noProof/>
                <w:webHidden/>
              </w:rPr>
              <w:tab/>
            </w:r>
            <w:r w:rsidR="00117E31" w:rsidRPr="00354E2F">
              <w:rPr>
                <w:noProof/>
                <w:webHidden/>
              </w:rPr>
              <w:fldChar w:fldCharType="begin"/>
            </w:r>
            <w:r w:rsidR="00117E31" w:rsidRPr="00354E2F">
              <w:rPr>
                <w:noProof/>
                <w:webHidden/>
              </w:rPr>
              <w:instrText xml:space="preserve"> PAGEREF _Toc181621658 \h </w:instrText>
            </w:r>
            <w:r w:rsidR="00117E31" w:rsidRPr="00354E2F">
              <w:rPr>
                <w:noProof/>
                <w:webHidden/>
              </w:rPr>
            </w:r>
            <w:r w:rsidR="00117E31" w:rsidRPr="00354E2F">
              <w:rPr>
                <w:noProof/>
                <w:webHidden/>
              </w:rPr>
              <w:fldChar w:fldCharType="separate"/>
            </w:r>
            <w:r w:rsidR="004F0BDF">
              <w:rPr>
                <w:noProof/>
                <w:webHidden/>
              </w:rPr>
              <w:t>6</w:t>
            </w:r>
            <w:r w:rsidR="00117E31" w:rsidRPr="00354E2F">
              <w:rPr>
                <w:noProof/>
                <w:webHidden/>
              </w:rPr>
              <w:fldChar w:fldCharType="end"/>
            </w:r>
          </w:hyperlink>
        </w:p>
        <w:p w14:paraId="044D8CE9" w14:textId="3AF1A7D3" w:rsidR="00117E31" w:rsidRPr="00354E2F" w:rsidRDefault="000268DD">
          <w:pPr>
            <w:pStyle w:val="TOC3"/>
            <w:rPr>
              <w:rFonts w:asciiTheme="minorHAnsi" w:eastAsiaTheme="minorEastAsia" w:hAnsiTheme="minorHAnsi"/>
              <w:noProof/>
              <w14:ligatures w14:val="standardContextual"/>
            </w:rPr>
          </w:pPr>
          <w:hyperlink w:anchor="_Toc181621659" w:history="1">
            <w:r w:rsidR="00117E31" w:rsidRPr="00354E2F">
              <w:rPr>
                <w:rStyle w:val="Hyperlink"/>
                <w:noProof/>
              </w:rPr>
              <w:t>Section 3.1.7 Verify Income Eligibility</w:t>
            </w:r>
            <w:r w:rsidR="00117E31" w:rsidRPr="00354E2F">
              <w:rPr>
                <w:noProof/>
                <w:webHidden/>
              </w:rPr>
              <w:tab/>
            </w:r>
            <w:r w:rsidR="00117E31" w:rsidRPr="00354E2F">
              <w:rPr>
                <w:noProof/>
                <w:webHidden/>
              </w:rPr>
              <w:fldChar w:fldCharType="begin"/>
            </w:r>
            <w:r w:rsidR="00117E31" w:rsidRPr="00354E2F">
              <w:rPr>
                <w:noProof/>
                <w:webHidden/>
              </w:rPr>
              <w:instrText xml:space="preserve"> PAGEREF _Toc181621659 \h </w:instrText>
            </w:r>
            <w:r w:rsidR="00117E31" w:rsidRPr="00354E2F">
              <w:rPr>
                <w:noProof/>
                <w:webHidden/>
              </w:rPr>
            </w:r>
            <w:r w:rsidR="00117E31" w:rsidRPr="00354E2F">
              <w:rPr>
                <w:noProof/>
                <w:webHidden/>
              </w:rPr>
              <w:fldChar w:fldCharType="separate"/>
            </w:r>
            <w:r w:rsidR="004F0BDF">
              <w:rPr>
                <w:noProof/>
                <w:webHidden/>
              </w:rPr>
              <w:t>7</w:t>
            </w:r>
            <w:r w:rsidR="00117E31" w:rsidRPr="00354E2F">
              <w:rPr>
                <w:noProof/>
                <w:webHidden/>
              </w:rPr>
              <w:fldChar w:fldCharType="end"/>
            </w:r>
          </w:hyperlink>
        </w:p>
        <w:p w14:paraId="2E2376AD" w14:textId="5E3DDD83" w:rsidR="00117E31" w:rsidRPr="00354E2F" w:rsidRDefault="000268DD">
          <w:pPr>
            <w:pStyle w:val="TOC3"/>
            <w:rPr>
              <w:rFonts w:asciiTheme="minorHAnsi" w:eastAsiaTheme="minorEastAsia" w:hAnsiTheme="minorHAnsi"/>
              <w:noProof/>
              <w14:ligatures w14:val="standardContextual"/>
            </w:rPr>
          </w:pPr>
          <w:hyperlink w:anchor="_Toc181621660" w:history="1">
            <w:r w:rsidR="00117E31" w:rsidRPr="00354E2F">
              <w:rPr>
                <w:rStyle w:val="Hyperlink"/>
                <w:noProof/>
              </w:rPr>
              <w:t>Section 3.1.8 Data Collection and Evaluation</w:t>
            </w:r>
            <w:r w:rsidR="00117E31" w:rsidRPr="00354E2F">
              <w:rPr>
                <w:noProof/>
                <w:webHidden/>
              </w:rPr>
              <w:tab/>
            </w:r>
            <w:r w:rsidR="00117E31" w:rsidRPr="00354E2F">
              <w:rPr>
                <w:noProof/>
                <w:webHidden/>
              </w:rPr>
              <w:fldChar w:fldCharType="begin"/>
            </w:r>
            <w:r w:rsidR="00117E31" w:rsidRPr="00354E2F">
              <w:rPr>
                <w:noProof/>
                <w:webHidden/>
              </w:rPr>
              <w:instrText xml:space="preserve"> PAGEREF _Toc181621660 \h </w:instrText>
            </w:r>
            <w:r w:rsidR="00117E31" w:rsidRPr="00354E2F">
              <w:rPr>
                <w:noProof/>
                <w:webHidden/>
              </w:rPr>
            </w:r>
            <w:r w:rsidR="00117E31" w:rsidRPr="00354E2F">
              <w:rPr>
                <w:noProof/>
                <w:webHidden/>
              </w:rPr>
              <w:fldChar w:fldCharType="separate"/>
            </w:r>
            <w:r w:rsidR="004F0BDF">
              <w:rPr>
                <w:noProof/>
                <w:webHidden/>
              </w:rPr>
              <w:t>10</w:t>
            </w:r>
            <w:r w:rsidR="00117E31" w:rsidRPr="00354E2F">
              <w:rPr>
                <w:noProof/>
                <w:webHidden/>
              </w:rPr>
              <w:fldChar w:fldCharType="end"/>
            </w:r>
          </w:hyperlink>
        </w:p>
        <w:p w14:paraId="218C8EE2" w14:textId="5751B156" w:rsidR="00117E31" w:rsidRPr="00354E2F" w:rsidRDefault="000268DD">
          <w:pPr>
            <w:pStyle w:val="TOC2"/>
            <w:rPr>
              <w:rFonts w:asciiTheme="minorHAnsi" w:eastAsiaTheme="minorEastAsia" w:hAnsiTheme="minorHAnsi"/>
              <w:noProof/>
              <w14:ligatures w14:val="standardContextual"/>
            </w:rPr>
          </w:pPr>
          <w:hyperlink w:anchor="_Toc181621661" w:history="1">
            <w:r w:rsidR="00117E31" w:rsidRPr="00354E2F">
              <w:rPr>
                <w:rStyle w:val="Hyperlink"/>
                <w:noProof/>
              </w:rPr>
              <w:t>Consumer Experience</w:t>
            </w:r>
            <w:r w:rsidR="00117E31" w:rsidRPr="00354E2F">
              <w:rPr>
                <w:noProof/>
                <w:webHidden/>
              </w:rPr>
              <w:tab/>
            </w:r>
            <w:r w:rsidR="00117E31" w:rsidRPr="00354E2F">
              <w:rPr>
                <w:noProof/>
                <w:webHidden/>
              </w:rPr>
              <w:fldChar w:fldCharType="begin"/>
            </w:r>
            <w:r w:rsidR="00117E31" w:rsidRPr="00354E2F">
              <w:rPr>
                <w:noProof/>
                <w:webHidden/>
              </w:rPr>
              <w:instrText xml:space="preserve"> PAGEREF _Toc181621661 \h </w:instrText>
            </w:r>
            <w:r w:rsidR="00117E31" w:rsidRPr="00354E2F">
              <w:rPr>
                <w:noProof/>
                <w:webHidden/>
              </w:rPr>
            </w:r>
            <w:r w:rsidR="00117E31" w:rsidRPr="00354E2F">
              <w:rPr>
                <w:noProof/>
                <w:webHidden/>
              </w:rPr>
              <w:fldChar w:fldCharType="separate"/>
            </w:r>
            <w:r w:rsidR="004F0BDF">
              <w:rPr>
                <w:noProof/>
                <w:webHidden/>
              </w:rPr>
              <w:t>11</w:t>
            </w:r>
            <w:r w:rsidR="00117E31" w:rsidRPr="00354E2F">
              <w:rPr>
                <w:noProof/>
                <w:webHidden/>
              </w:rPr>
              <w:fldChar w:fldCharType="end"/>
            </w:r>
          </w:hyperlink>
        </w:p>
        <w:p w14:paraId="28524B3F" w14:textId="35E37B4C" w:rsidR="00117E31" w:rsidRPr="00354E2F" w:rsidRDefault="000268DD">
          <w:pPr>
            <w:pStyle w:val="TOC3"/>
            <w:rPr>
              <w:rFonts w:asciiTheme="minorHAnsi" w:eastAsiaTheme="minorEastAsia" w:hAnsiTheme="minorHAnsi"/>
              <w:noProof/>
              <w14:ligatures w14:val="standardContextual"/>
            </w:rPr>
          </w:pPr>
          <w:hyperlink w:anchor="_Toc181621662" w:history="1">
            <w:r w:rsidR="00117E31" w:rsidRPr="00354E2F">
              <w:rPr>
                <w:rStyle w:val="Hyperlink"/>
                <w:noProof/>
              </w:rPr>
              <w:t>Section 3.2.2 Consumer Protection Through Quality Assurance (QA)</w:t>
            </w:r>
            <w:r w:rsidR="00117E31" w:rsidRPr="00354E2F">
              <w:rPr>
                <w:noProof/>
                <w:webHidden/>
              </w:rPr>
              <w:tab/>
            </w:r>
            <w:r w:rsidR="00117E31" w:rsidRPr="00354E2F">
              <w:rPr>
                <w:noProof/>
                <w:webHidden/>
              </w:rPr>
              <w:fldChar w:fldCharType="begin"/>
            </w:r>
            <w:r w:rsidR="00117E31" w:rsidRPr="00354E2F">
              <w:rPr>
                <w:noProof/>
                <w:webHidden/>
              </w:rPr>
              <w:instrText xml:space="preserve"> PAGEREF _Toc181621662 \h </w:instrText>
            </w:r>
            <w:r w:rsidR="00117E31" w:rsidRPr="00354E2F">
              <w:rPr>
                <w:noProof/>
                <w:webHidden/>
              </w:rPr>
            </w:r>
            <w:r w:rsidR="00117E31" w:rsidRPr="00354E2F">
              <w:rPr>
                <w:noProof/>
                <w:webHidden/>
              </w:rPr>
              <w:fldChar w:fldCharType="separate"/>
            </w:r>
            <w:r w:rsidR="004F0BDF">
              <w:rPr>
                <w:noProof/>
                <w:webHidden/>
              </w:rPr>
              <w:t>11</w:t>
            </w:r>
            <w:r w:rsidR="00117E31" w:rsidRPr="00354E2F">
              <w:rPr>
                <w:noProof/>
                <w:webHidden/>
              </w:rPr>
              <w:fldChar w:fldCharType="end"/>
            </w:r>
          </w:hyperlink>
        </w:p>
        <w:p w14:paraId="52DA3667" w14:textId="781D6CE0" w:rsidR="00AC5F24" w:rsidRPr="00354E2F" w:rsidRDefault="00767BE9" w:rsidP="00F15001">
          <w:r w:rsidRPr="00354E2F">
            <w:fldChar w:fldCharType="end"/>
          </w:r>
        </w:p>
      </w:sdtContent>
    </w:sdt>
    <w:p w14:paraId="06888C91" w14:textId="77777777" w:rsidR="00855441" w:rsidRDefault="00855441">
      <w:pPr>
        <w:spacing w:after="0"/>
        <w:jc w:val="left"/>
        <w:rPr>
          <w:rFonts w:ascii="Avenir Next LT Pro Demi" w:hAnsi="Avenir Next LT Pro Demi" w:cs="Arial"/>
          <w:color w:val="1A325D"/>
          <w:sz w:val="32"/>
          <w:szCs w:val="32"/>
        </w:rPr>
      </w:pPr>
      <w:bookmarkStart w:id="0" w:name="_Toc342094081"/>
      <w:bookmarkStart w:id="1" w:name="_Toc181621651"/>
      <w:r>
        <w:br w:type="page"/>
      </w:r>
    </w:p>
    <w:p w14:paraId="0F72B855" w14:textId="15FF8470" w:rsidR="00D1706B" w:rsidRPr="00354E2F" w:rsidRDefault="00D1706B" w:rsidP="00F15001">
      <w:pPr>
        <w:pStyle w:val="Heading1"/>
      </w:pPr>
      <w:r w:rsidRPr="00354E2F">
        <w:lastRenderedPageBreak/>
        <w:t>Introduction</w:t>
      </w:r>
      <w:bookmarkEnd w:id="0"/>
      <w:bookmarkEnd w:id="1"/>
    </w:p>
    <w:p w14:paraId="5760C005" w14:textId="65B7DA66" w:rsidR="00D1706B" w:rsidRPr="00354E2F" w:rsidRDefault="00D1706B" w:rsidP="00F15001">
      <w:pPr>
        <w:rPr>
          <w:rFonts w:ascii="Avenir Next LT Pro Demi" w:hAnsi="Avenir Next LT Pro Demi"/>
          <w:b/>
          <w:bCs/>
        </w:rPr>
      </w:pPr>
      <w:r w:rsidRPr="00354E2F">
        <w:rPr>
          <w:rFonts w:ascii="Avenir Next LT Pro Demi" w:hAnsi="Avenir Next LT Pro Demi"/>
          <w:b/>
          <w:bCs/>
        </w:rPr>
        <w:t>This is an optional document that is not required by the</w:t>
      </w:r>
      <w:r w:rsidR="002172F2" w:rsidRPr="00354E2F">
        <w:rPr>
          <w:rFonts w:ascii="Avenir Next LT Pro Demi" w:hAnsi="Avenir Next LT Pro Demi"/>
          <w:b/>
          <w:bCs/>
        </w:rPr>
        <w:t xml:space="preserve"> Home Electrification and Appliance Rebates Program for Indian Tribes</w:t>
      </w:r>
      <w:r w:rsidRPr="00354E2F">
        <w:rPr>
          <w:rFonts w:ascii="Avenir Next LT Pro Demi" w:hAnsi="Avenir Next LT Pro Demi"/>
          <w:b/>
          <w:bCs/>
        </w:rPr>
        <w:t xml:space="preserve"> </w:t>
      </w:r>
      <w:hyperlink r:id="rId13" w:history="1">
        <w:r w:rsidRPr="00354E2F">
          <w:rPr>
            <w:rStyle w:val="Hyperlink"/>
            <w:rFonts w:ascii="Avenir Next LT Pro Demi" w:eastAsia="Avenir Next LT Pro" w:hAnsi="Avenir Next LT Pro Demi" w:cs="Avenir Next LT Pro"/>
            <w:b/>
            <w:bCs/>
          </w:rPr>
          <w:t>Administrative and Legal Requirements Document (ALRD)</w:t>
        </w:r>
      </w:hyperlink>
      <w:r w:rsidRPr="00354E2F">
        <w:rPr>
          <w:rFonts w:ascii="Avenir Next LT Pro Demi" w:eastAsia="Avenir Next LT Pro" w:hAnsi="Avenir Next LT Pro Demi" w:cs="Avenir Next LT Pro"/>
          <w:b/>
          <w:bCs/>
        </w:rPr>
        <w:t xml:space="preserve"> </w:t>
      </w:r>
      <w:r w:rsidR="002172F2" w:rsidRPr="00354E2F">
        <w:rPr>
          <w:rFonts w:ascii="Avenir Next LT Pro Demi" w:eastAsia="Avenir Next LT Pro" w:hAnsi="Avenir Next LT Pro Demi" w:cs="Avenir Next LT Pro"/>
          <w:b/>
          <w:bCs/>
        </w:rPr>
        <w:t>or the</w:t>
      </w:r>
      <w:hyperlink r:id="rId14" w:history="1">
        <w:r w:rsidR="003864AA" w:rsidRPr="00354E2F">
          <w:rPr>
            <w:rStyle w:val="Hyperlink"/>
            <w:rFonts w:ascii="Avenir Next LT Pro Demi" w:eastAsia="Avenir Next LT Pro" w:hAnsi="Avenir Next LT Pro Demi" w:cs="Avenir Next LT Pro"/>
            <w:b/>
            <w:bCs/>
          </w:rPr>
          <w:t xml:space="preserve"> </w:t>
        </w:r>
        <w:r w:rsidRPr="00354E2F">
          <w:rPr>
            <w:rStyle w:val="Hyperlink"/>
            <w:rFonts w:ascii="Avenir Next LT Pro Demi" w:eastAsia="Avenir Next LT Pro" w:hAnsi="Avenir Next LT Pro Demi" w:cs="Avenir Next LT Pro"/>
            <w:b/>
            <w:bCs/>
          </w:rPr>
          <w:t>Program Requirements &amp; Application Instructions</w:t>
        </w:r>
      </w:hyperlink>
      <w:r w:rsidRPr="00354E2F">
        <w:rPr>
          <w:rFonts w:ascii="Avenir Next LT Pro Demi" w:eastAsia="Avenir Next LT Pro" w:hAnsi="Avenir Next LT Pro Demi" w:cs="Avenir Next LT Pro"/>
          <w:b/>
          <w:bCs/>
        </w:rPr>
        <w:t xml:space="preserve"> materials</w:t>
      </w:r>
      <w:r w:rsidRPr="00354E2F">
        <w:rPr>
          <w:rFonts w:ascii="Avenir Next LT Pro Demi" w:hAnsi="Avenir Next LT Pro Demi"/>
          <w:b/>
          <w:bCs/>
        </w:rPr>
        <w:t>. This Narrative Document is intended to assist in the preparation of a Tribal Home Electrification and Home Rebate Program application [Section 50122 of the Inflation Reduction Act of 2022 (IRA)] to the U.S. Department of Energy (DOE). It is not intended to be used for verbatim, but rather to serve as a template/sample for eligible Indian Tribes</w:t>
      </w:r>
      <w:r w:rsidR="009F6D10" w:rsidRPr="00354E2F">
        <w:rPr>
          <w:rFonts w:ascii="Avenir Next LT Pro Demi" w:hAnsi="Avenir Next LT Pro Demi"/>
          <w:b/>
          <w:bCs/>
        </w:rPr>
        <w:t>.</w:t>
      </w:r>
      <w:r w:rsidRPr="00354E2F">
        <w:rPr>
          <w:rStyle w:val="FootnoteReference"/>
          <w:rFonts w:ascii="Avenir Next LT Pro Demi" w:hAnsi="Avenir Next LT Pro Demi"/>
          <w:b/>
          <w:bCs/>
        </w:rPr>
        <w:footnoteReference w:id="2"/>
      </w:r>
      <w:r w:rsidRPr="00354E2F" w:rsidDel="003812F2">
        <w:rPr>
          <w:rFonts w:ascii="Avenir Next LT Pro Demi" w:hAnsi="Avenir Next LT Pro Demi"/>
          <w:b/>
          <w:bCs/>
        </w:rPr>
        <w:t xml:space="preserve"> </w:t>
      </w:r>
    </w:p>
    <w:p w14:paraId="3D524A64" w14:textId="59426766" w:rsidR="00D1706B" w:rsidRPr="00354E2F" w:rsidRDefault="00D1706B" w:rsidP="003E359A">
      <w:pPr>
        <w:rPr>
          <w:rFonts w:eastAsia="Calibri"/>
        </w:rPr>
      </w:pPr>
      <w:r w:rsidRPr="00354E2F">
        <w:t xml:space="preserve">This Narrative Document should demonstrate the Tribe’s ability and intent to implement the program in accordance with the requirements of the ALRD and the Program Requirements </w:t>
      </w:r>
      <w:r w:rsidR="007F2885" w:rsidRPr="00354E2F">
        <w:t>&amp; Application Instructions</w:t>
      </w:r>
      <w:r w:rsidRPr="00354E2F">
        <w:t xml:space="preserve">. The Narrative Document must provide a comprehensive framework and description of all aspects of the proposed rebate program(s). </w:t>
      </w:r>
      <w:r w:rsidRPr="00354E2F">
        <w:rPr>
          <w:rStyle w:val="cf01"/>
          <w:rFonts w:ascii="Avenir Next LT Pro" w:hAnsi="Avenir Next LT Pro"/>
          <w:sz w:val="22"/>
          <w:szCs w:val="22"/>
        </w:rPr>
        <w:t>Tribes may use existing programs/infrastructure to implement this work. Tribes may not provide these funds to existing programs to implement non-rebate work.</w:t>
      </w:r>
      <w:r w:rsidRPr="00354E2F">
        <w:rPr>
          <w:rStyle w:val="cf01"/>
          <w:sz w:val="22"/>
          <w:szCs w:val="22"/>
        </w:rPr>
        <w:t xml:space="preserve"> </w:t>
      </w:r>
    </w:p>
    <w:p w14:paraId="18FCC1E9" w14:textId="0D9309EC" w:rsidR="00D1706B" w:rsidRPr="00354E2F" w:rsidRDefault="00D1706B" w:rsidP="003E359A">
      <w:r w:rsidRPr="00354E2F">
        <w:t>The Narrative Document must be succinct, self-explanatory, and well-organized so that DOE reviewers can understand program design and delivery. A Tribe must address the following in its application package and corresponding Standard Form 424 Application for Federal Assistance, Standard Form 424A Budget Information, and Budget Justification Workbook. A Tribe may defer some responses to its Tribal Implementation Blueprint, to be provided to DOE after receiving the award but 90</w:t>
      </w:r>
      <w:r w:rsidR="00060EA2" w:rsidRPr="00354E2F">
        <w:t xml:space="preserve"> </w:t>
      </w:r>
      <w:r w:rsidRPr="00354E2F">
        <w:t>days prior to program launch</w:t>
      </w:r>
      <w:r w:rsidR="005D58EB" w:rsidRPr="00354E2F">
        <w:t>.</w:t>
      </w:r>
      <w:r w:rsidRPr="00354E2F">
        <w:rPr>
          <w:rStyle w:val="FootnoteReference"/>
        </w:rPr>
        <w:footnoteReference w:id="3"/>
      </w:r>
      <w:r w:rsidRPr="00354E2F" w:rsidDel="00931AC1">
        <w:t xml:space="preserve"> </w:t>
      </w:r>
      <w:r w:rsidRPr="00354E2F">
        <w:t>The applicable questions are marked as such, and applicants should check the appropriate box if deferring their response to their Implementation Blueprint. All other requirements are mandatory within the Tribal grant application package. If there is no box offering the “Defer response to Tribal Implementation Blueprint” option, then it is required as part of the application package.</w:t>
      </w:r>
    </w:p>
    <w:p w14:paraId="3A1930EA" w14:textId="77777777" w:rsidR="0043573C" w:rsidRPr="00354E2F" w:rsidRDefault="0043573C" w:rsidP="00F15001">
      <w:pPr>
        <w:spacing w:after="0"/>
        <w:jc w:val="left"/>
        <w:rPr>
          <w:rFonts w:ascii="Avenir Next LT Pro Demi" w:hAnsi="Avenir Next LT Pro Demi" w:cs="Arial"/>
          <w:color w:val="1A325D"/>
          <w:sz w:val="32"/>
          <w:szCs w:val="32"/>
        </w:rPr>
      </w:pPr>
      <w:bookmarkStart w:id="2" w:name="_Toc137419209"/>
      <w:bookmarkStart w:id="3" w:name="_Toc140580943"/>
      <w:bookmarkStart w:id="4" w:name="_Toc1930297441"/>
      <w:r w:rsidRPr="00354E2F">
        <w:br w:type="page"/>
      </w:r>
    </w:p>
    <w:p w14:paraId="6445E22C" w14:textId="15584ABF" w:rsidR="008350FA" w:rsidRPr="00354E2F" w:rsidRDefault="008350FA" w:rsidP="00F15001">
      <w:pPr>
        <w:pStyle w:val="Heading1"/>
      </w:pPr>
      <w:bookmarkStart w:id="5" w:name="_Toc181621652"/>
      <w:r w:rsidRPr="00354E2F">
        <w:lastRenderedPageBreak/>
        <w:t>Home Electrification and Appliance Rebate Program for Indian Tribes (50122)</w:t>
      </w:r>
      <w:bookmarkStart w:id="6" w:name="_Toc134229153"/>
      <w:bookmarkStart w:id="7" w:name="_Toc137419210"/>
      <w:bookmarkStart w:id="8" w:name="_Toc140580944"/>
      <w:bookmarkEnd w:id="2"/>
      <w:bookmarkEnd w:id="3"/>
      <w:bookmarkEnd w:id="4"/>
      <w:bookmarkEnd w:id="5"/>
    </w:p>
    <w:p w14:paraId="68029CFB" w14:textId="77777777" w:rsidR="008350FA" w:rsidRPr="00354E2F" w:rsidRDefault="008350FA" w:rsidP="00F15001">
      <w:pPr>
        <w:pStyle w:val="Heading2"/>
      </w:pPr>
      <w:bookmarkStart w:id="9" w:name="_Toc1479165110"/>
      <w:bookmarkStart w:id="10" w:name="_Toc181621653"/>
      <w:r w:rsidRPr="00354E2F">
        <w:t>Use of Funds</w:t>
      </w:r>
      <w:bookmarkEnd w:id="6"/>
      <w:r w:rsidRPr="00354E2F">
        <w:t xml:space="preserve"> and Rebate Eligibility</w:t>
      </w:r>
      <w:bookmarkEnd w:id="7"/>
      <w:bookmarkEnd w:id="8"/>
      <w:bookmarkEnd w:id="9"/>
      <w:bookmarkEnd w:id="10"/>
      <w:r w:rsidRPr="00354E2F">
        <w:t xml:space="preserve"> </w:t>
      </w:r>
    </w:p>
    <w:p w14:paraId="474D31B5" w14:textId="77777777" w:rsidR="008350FA" w:rsidRPr="00354E2F" w:rsidRDefault="008350FA" w:rsidP="00F15001">
      <w:pPr>
        <w:pStyle w:val="Heading3"/>
      </w:pPr>
      <w:bookmarkStart w:id="11" w:name="_Toc140580945"/>
      <w:bookmarkStart w:id="12" w:name="_Toc1525012907"/>
      <w:bookmarkStart w:id="13" w:name="_Toc181621654"/>
      <w:r w:rsidRPr="00354E2F">
        <w:t>Section 3.1.1 Use of Funds</w:t>
      </w:r>
      <w:bookmarkEnd w:id="11"/>
      <w:bookmarkEnd w:id="12"/>
      <w:bookmarkEnd w:id="13"/>
    </w:p>
    <w:p w14:paraId="71A38D27" w14:textId="6316F33F" w:rsidR="008350FA" w:rsidRPr="00354E2F" w:rsidRDefault="008350FA" w:rsidP="00F15001">
      <w:pPr>
        <w:pStyle w:val="ListParagraph"/>
        <w:widowControl w:val="0"/>
        <w:numPr>
          <w:ilvl w:val="0"/>
          <w:numId w:val="33"/>
        </w:numPr>
        <w:autoSpaceDE w:val="0"/>
        <w:autoSpaceDN w:val="0"/>
        <w:spacing w:before="60"/>
        <w:jc w:val="left"/>
      </w:pPr>
      <w:r w:rsidRPr="00354E2F">
        <w:t xml:space="preserve">Please identify the specific types of allowable costs the Tribe proposes </w:t>
      </w:r>
      <w:r w:rsidR="00C65B49" w:rsidRPr="00354E2F">
        <w:t xml:space="preserve">within 1) </w:t>
      </w:r>
      <w:r w:rsidRPr="00354E2F">
        <w:rPr>
          <w:b/>
          <w:bCs/>
        </w:rPr>
        <w:t xml:space="preserve">administrative funds </w:t>
      </w:r>
      <w:r w:rsidRPr="00354E2F">
        <w:t>and</w:t>
      </w:r>
      <w:r w:rsidR="00C65B49" w:rsidRPr="00354E2F">
        <w:t xml:space="preserve"> 2)</w:t>
      </w:r>
      <w:r w:rsidRPr="00354E2F">
        <w:t xml:space="preserve"> </w:t>
      </w:r>
      <w:r w:rsidRPr="00354E2F">
        <w:rPr>
          <w:b/>
          <w:bCs/>
        </w:rPr>
        <w:t>rebate funds</w:t>
      </w:r>
      <w:r w:rsidRPr="00354E2F">
        <w:t xml:space="preserve">. </w:t>
      </w:r>
    </w:p>
    <w:p w14:paraId="3DB8437F" w14:textId="77777777" w:rsidR="00C51FBE" w:rsidRPr="00C51FBE" w:rsidRDefault="00C51FBE" w:rsidP="00CD5BED">
      <w:pPr>
        <w:pStyle w:val="ListParagraph"/>
        <w:rPr>
          <w:color w:val="C00000"/>
          <w:sz w:val="20"/>
          <w:szCs w:val="20"/>
        </w:rPr>
      </w:pPr>
      <w:r w:rsidRPr="00C51FBE">
        <w:rPr>
          <w:i/>
          <w:iCs/>
          <w:sz w:val="20"/>
          <w:szCs w:val="20"/>
        </w:rPr>
        <w:t>Note: These responses should correspond with the Standard Form 424, Standard Form 424A, and Budget Justification Workbook.</w:t>
      </w:r>
      <w:r w:rsidRPr="00C51FBE">
        <w:rPr>
          <w:sz w:val="20"/>
          <w:szCs w:val="20"/>
        </w:rPr>
        <w:t xml:space="preserve"> </w:t>
      </w:r>
      <w:r w:rsidRPr="00C51FBE">
        <w:rPr>
          <w:i/>
          <w:iCs/>
          <w:sz w:val="20"/>
          <w:szCs w:val="20"/>
        </w:rPr>
        <w:t>“Rebate funds” indicate the remaining amount of grant funds after subtracting the 20% of the grant that is reserved for “administrative funds.”</w:t>
      </w:r>
      <w:r w:rsidRPr="00C51FBE">
        <w:rPr>
          <w:sz w:val="20"/>
          <w:szCs w:val="20"/>
        </w:rPr>
        <w:t xml:space="preserve"> </w:t>
      </w:r>
    </w:p>
    <w:tbl>
      <w:tblPr>
        <w:tblStyle w:val="TableGrid"/>
        <w:tblW w:w="8640" w:type="dxa"/>
        <w:tblInd w:w="720" w:type="dxa"/>
        <w:tblLook w:val="04A0" w:firstRow="1" w:lastRow="0" w:firstColumn="1" w:lastColumn="0" w:noHBand="0" w:noVBand="1"/>
      </w:tblPr>
      <w:tblGrid>
        <w:gridCol w:w="8640"/>
      </w:tblGrid>
      <w:tr w:rsidR="008350FA" w:rsidRPr="00354E2F" w14:paraId="76642C32" w14:textId="77777777" w:rsidTr="00C30753">
        <w:tc>
          <w:tcPr>
            <w:tcW w:w="8640" w:type="dxa"/>
          </w:tcPr>
          <w:p w14:paraId="664D14DD" w14:textId="77777777" w:rsidR="008350FA" w:rsidRPr="00354E2F" w:rsidRDefault="008350FA" w:rsidP="00F15001">
            <w:pPr>
              <w:pStyle w:val="ListParagraph"/>
              <w:spacing w:line="259" w:lineRule="auto"/>
              <w:ind w:left="0"/>
              <w:rPr>
                <w:szCs w:val="20"/>
              </w:rPr>
            </w:pPr>
          </w:p>
          <w:p w14:paraId="36264CFC" w14:textId="77777777" w:rsidR="008350FA" w:rsidRPr="00354E2F" w:rsidRDefault="008350FA" w:rsidP="00F15001">
            <w:pPr>
              <w:pStyle w:val="ListParagraph"/>
              <w:spacing w:line="259" w:lineRule="auto"/>
              <w:ind w:left="0"/>
              <w:rPr>
                <w:szCs w:val="20"/>
              </w:rPr>
            </w:pPr>
          </w:p>
        </w:tc>
      </w:tr>
    </w:tbl>
    <w:p w14:paraId="3857E600" w14:textId="5CF05C47" w:rsidR="008350FA" w:rsidRPr="00354E2F" w:rsidRDefault="0058140A" w:rsidP="00F15001">
      <w:pPr>
        <w:numPr>
          <w:ilvl w:val="1"/>
          <w:numId w:val="27"/>
        </w:numPr>
        <w:spacing w:before="60"/>
        <w:jc w:val="left"/>
      </w:pPr>
      <w:r w:rsidRPr="00354E2F">
        <w:t>Provide t</w:t>
      </w:r>
      <w:r w:rsidR="008350FA" w:rsidRPr="00354E2F">
        <w:t xml:space="preserve">he total amount of estimated administrative funds to be expended annually. </w:t>
      </w:r>
    </w:p>
    <w:p w14:paraId="1F1F4EAA" w14:textId="0BB317FF" w:rsidR="008350FA" w:rsidRPr="00354E2F" w:rsidRDefault="008350FA" w:rsidP="00F15001">
      <w:pPr>
        <w:spacing w:before="60"/>
        <w:ind w:left="1440"/>
        <w:rPr>
          <w:i/>
          <w:iCs/>
          <w:sz w:val="20"/>
          <w:szCs w:val="20"/>
        </w:rPr>
      </w:pPr>
      <w:r w:rsidRPr="00354E2F">
        <w:rPr>
          <w:i/>
          <w:iCs/>
          <w:sz w:val="20"/>
          <w:szCs w:val="20"/>
        </w:rPr>
        <w:t>Note: The total annual administrative funding over the grant’s period of performance shall not exceed 20% of the grant award amount</w:t>
      </w:r>
      <w:r w:rsidR="00D21AF6" w:rsidRPr="00354E2F">
        <w:rPr>
          <w:i/>
          <w:iCs/>
          <w:sz w:val="20"/>
          <w:szCs w:val="20"/>
        </w:rPr>
        <w:t>.</w:t>
      </w:r>
      <w:r w:rsidRPr="00354E2F">
        <w:rPr>
          <w:rStyle w:val="FootnoteReference"/>
          <w:i/>
          <w:iCs/>
          <w:sz w:val="20"/>
          <w:szCs w:val="20"/>
        </w:rPr>
        <w:footnoteReference w:id="4"/>
      </w:r>
    </w:p>
    <w:tbl>
      <w:tblPr>
        <w:tblStyle w:val="TableGrid"/>
        <w:tblW w:w="0" w:type="auto"/>
        <w:tblInd w:w="1450" w:type="dxa"/>
        <w:tblLook w:val="04A0" w:firstRow="1" w:lastRow="0" w:firstColumn="1" w:lastColumn="0" w:noHBand="0" w:noVBand="1"/>
      </w:tblPr>
      <w:tblGrid>
        <w:gridCol w:w="1257"/>
      </w:tblGrid>
      <w:tr w:rsidR="008350FA" w:rsidRPr="00354E2F" w14:paraId="6524D46B" w14:textId="77777777" w:rsidTr="00317150">
        <w:trPr>
          <w:trHeight w:val="350"/>
        </w:trPr>
        <w:tc>
          <w:tcPr>
            <w:tcW w:w="1257" w:type="dxa"/>
          </w:tcPr>
          <w:p w14:paraId="0F19A03C" w14:textId="77777777" w:rsidR="008350FA" w:rsidRPr="00354E2F" w:rsidRDefault="008350FA" w:rsidP="00F15001">
            <w:pPr>
              <w:pStyle w:val="ListParagraph"/>
              <w:spacing w:before="60" w:after="60" w:line="259" w:lineRule="auto"/>
              <w:ind w:left="0"/>
              <w:rPr>
                <w:szCs w:val="20"/>
              </w:rPr>
            </w:pPr>
            <w:r w:rsidRPr="00354E2F">
              <w:rPr>
                <w:szCs w:val="20"/>
              </w:rPr>
              <w:t>$</w:t>
            </w:r>
          </w:p>
        </w:tc>
      </w:tr>
    </w:tbl>
    <w:p w14:paraId="75B9A857" w14:textId="0C10FCD1" w:rsidR="008350FA" w:rsidRPr="00354E2F" w:rsidRDefault="0058140A" w:rsidP="00F15001">
      <w:pPr>
        <w:pStyle w:val="ListParagraph"/>
        <w:widowControl w:val="0"/>
        <w:numPr>
          <w:ilvl w:val="1"/>
          <w:numId w:val="27"/>
        </w:numPr>
        <w:autoSpaceDE w:val="0"/>
        <w:autoSpaceDN w:val="0"/>
        <w:spacing w:before="120"/>
        <w:jc w:val="left"/>
      </w:pPr>
      <w:r w:rsidRPr="00354E2F">
        <w:t xml:space="preserve">Provide the </w:t>
      </w:r>
      <w:r w:rsidR="008350FA" w:rsidRPr="00354E2F">
        <w:t xml:space="preserve">total amount of estimated project-related costs as a portion of the rebate funds to be expended annually. </w:t>
      </w:r>
    </w:p>
    <w:tbl>
      <w:tblPr>
        <w:tblStyle w:val="TableGrid"/>
        <w:tblW w:w="0" w:type="auto"/>
        <w:tblInd w:w="1450" w:type="dxa"/>
        <w:tblLook w:val="04A0" w:firstRow="1" w:lastRow="0" w:firstColumn="1" w:lastColumn="0" w:noHBand="0" w:noVBand="1"/>
      </w:tblPr>
      <w:tblGrid>
        <w:gridCol w:w="1257"/>
      </w:tblGrid>
      <w:tr w:rsidR="00AF10C0" w:rsidRPr="00354E2F" w14:paraId="2A928A5F" w14:textId="77777777">
        <w:trPr>
          <w:trHeight w:val="350"/>
        </w:trPr>
        <w:tc>
          <w:tcPr>
            <w:tcW w:w="1257" w:type="dxa"/>
          </w:tcPr>
          <w:p w14:paraId="691D7807" w14:textId="77777777" w:rsidR="00AF10C0" w:rsidRPr="00354E2F" w:rsidRDefault="00AF10C0" w:rsidP="00F15001">
            <w:pPr>
              <w:pStyle w:val="ListParagraph"/>
              <w:spacing w:before="60" w:after="60" w:line="259" w:lineRule="auto"/>
              <w:ind w:left="0"/>
              <w:rPr>
                <w:szCs w:val="20"/>
              </w:rPr>
            </w:pPr>
            <w:r w:rsidRPr="00354E2F">
              <w:rPr>
                <w:szCs w:val="20"/>
              </w:rPr>
              <w:t>$</w:t>
            </w:r>
          </w:p>
        </w:tc>
      </w:tr>
    </w:tbl>
    <w:p w14:paraId="463209B7" w14:textId="77777777" w:rsidR="008350FA" w:rsidRPr="00354E2F" w:rsidRDefault="008350FA" w:rsidP="00F15001">
      <w:pPr>
        <w:pStyle w:val="Heading3"/>
      </w:pPr>
      <w:bookmarkStart w:id="14" w:name="_Toc140580946"/>
      <w:bookmarkStart w:id="15" w:name="_Toc1588372478"/>
      <w:bookmarkStart w:id="16" w:name="_Toc181621655"/>
      <w:r w:rsidRPr="00354E2F">
        <w:t>Section 3.1.2 Rebate Conditions and Levels</w:t>
      </w:r>
      <w:bookmarkEnd w:id="14"/>
      <w:bookmarkEnd w:id="15"/>
      <w:bookmarkEnd w:id="16"/>
    </w:p>
    <w:p w14:paraId="6BAB3F18" w14:textId="2C127CEE" w:rsidR="00A13791" w:rsidRPr="00354E2F" w:rsidRDefault="008350FA" w:rsidP="00B71F52">
      <w:pPr>
        <w:pStyle w:val="Questions"/>
        <w:numPr>
          <w:ilvl w:val="0"/>
          <w:numId w:val="33"/>
        </w:numPr>
      </w:pPr>
      <w:r w:rsidRPr="00354E2F">
        <w:t>C</w:t>
      </w:r>
      <w:r w:rsidR="000A6A4C" w:rsidRPr="00354E2F">
        <w:t>onfirm that the Tribe will ensure that rebate conditions, levels</w:t>
      </w:r>
      <w:r w:rsidR="00CD3158" w:rsidRPr="00354E2F">
        <w:t>,</w:t>
      </w:r>
      <w:r w:rsidR="000A6A4C" w:rsidRPr="00354E2F">
        <w:t xml:space="preserve"> and the administrative funds are adhered to over the duration of the program, using technical assistance from DOE.</w:t>
      </w:r>
    </w:p>
    <w:p w14:paraId="35E7932A" w14:textId="7C60571C" w:rsidR="008350FA" w:rsidRPr="00354E2F" w:rsidRDefault="000268DD" w:rsidP="00A13791">
      <w:pPr>
        <w:pStyle w:val="Questions"/>
        <w:numPr>
          <w:ilvl w:val="0"/>
          <w:numId w:val="0"/>
        </w:numPr>
        <w:ind w:left="720"/>
      </w:pPr>
      <w:sdt>
        <w:sdtPr>
          <w:rPr>
            <w:rFonts w:ascii="MS Gothic" w:eastAsia="MS Gothic" w:hAnsi="MS Gothic" w:cstheme="minorHAnsi"/>
            <w:sz w:val="20"/>
            <w:szCs w:val="20"/>
          </w:rPr>
          <w:id w:val="2104764324"/>
          <w14:checkbox>
            <w14:checked w14:val="0"/>
            <w14:checkedState w14:val="2612" w14:font="MS Gothic"/>
            <w14:uncheckedState w14:val="2610" w14:font="MS Gothic"/>
          </w14:checkbox>
        </w:sdtPr>
        <w:sdtEndPr/>
        <w:sdtContent>
          <w:r w:rsidR="008350FA" w:rsidRPr="00354E2F">
            <w:rPr>
              <w:rFonts w:ascii="MS Gothic" w:eastAsia="MS Gothic" w:hAnsi="MS Gothic" w:cstheme="minorHAnsi" w:hint="eastAsia"/>
              <w:sz w:val="20"/>
              <w:szCs w:val="20"/>
            </w:rPr>
            <w:t>☐</w:t>
          </w:r>
        </w:sdtContent>
      </w:sdt>
      <w:r w:rsidR="008350FA" w:rsidRPr="00354E2F">
        <w:t xml:space="preserve">   Yes, the Tribe confirms the above statement.</w:t>
      </w:r>
    </w:p>
    <w:p w14:paraId="3D052D79" w14:textId="06DE14E7" w:rsidR="008350FA" w:rsidRPr="00354E2F" w:rsidRDefault="000268DD" w:rsidP="00F15001">
      <w:pPr>
        <w:widowControl w:val="0"/>
        <w:autoSpaceDE w:val="0"/>
        <w:autoSpaceDN w:val="0"/>
        <w:ind w:left="720"/>
      </w:pPr>
      <w:sdt>
        <w:sdtPr>
          <w:rPr>
            <w:rFonts w:ascii="MS Gothic" w:eastAsia="MS Gothic" w:hAnsi="MS Gothic"/>
            <w:sz w:val="20"/>
            <w:szCs w:val="20"/>
          </w:rPr>
          <w:id w:val="279468145"/>
          <w14:checkbox>
            <w14:checked w14:val="0"/>
            <w14:checkedState w14:val="2612" w14:font="MS Gothic"/>
            <w14:uncheckedState w14:val="2610" w14:font="MS Gothic"/>
          </w14:checkbox>
        </w:sdtPr>
        <w:sdtEndPr/>
        <w:sdtContent>
          <w:r w:rsidR="00A13791" w:rsidRPr="00354E2F">
            <w:rPr>
              <w:rFonts w:ascii="MS Gothic" w:eastAsia="MS Gothic" w:hAnsi="MS Gothic" w:hint="eastAsia"/>
              <w:sz w:val="20"/>
              <w:szCs w:val="20"/>
            </w:rPr>
            <w:t>☐</w:t>
          </w:r>
        </w:sdtContent>
      </w:sdt>
      <w:r w:rsidR="008350FA" w:rsidRPr="00354E2F">
        <w:t xml:space="preserve">   Defer response to Tribal Implementation Blueprint.</w:t>
      </w:r>
    </w:p>
    <w:p w14:paraId="0AAE5B2B" w14:textId="40A89E06" w:rsidR="008350FA" w:rsidRPr="00D20B1B" w:rsidRDefault="00167C95" w:rsidP="00167C95">
      <w:pPr>
        <w:pStyle w:val="Questions"/>
        <w:widowControl/>
        <w:numPr>
          <w:ilvl w:val="0"/>
          <w:numId w:val="0"/>
        </w:numPr>
        <w:ind w:left="720" w:hanging="360"/>
        <w:rPr>
          <w:strike/>
          <w:highlight w:val="yellow"/>
        </w:rPr>
      </w:pPr>
      <w:r w:rsidRPr="00354E2F">
        <w:rPr>
          <w:strike/>
        </w:rPr>
        <w:t xml:space="preserve">3. </w:t>
      </w:r>
      <w:r w:rsidR="008350FA" w:rsidRPr="00D20B1B">
        <w:rPr>
          <w:strike/>
          <w:highlight w:val="yellow"/>
        </w:rPr>
        <w:t>Confirm that the Tribe will monitor contractor costs and ensure that costs are not artificially inflated compared with market averages, using technical assistance from DOE.</w:t>
      </w:r>
    </w:p>
    <w:p w14:paraId="5DEC3CC9" w14:textId="77777777" w:rsidR="008350FA" w:rsidRPr="00D20B1B" w:rsidRDefault="000268DD" w:rsidP="00BB209C">
      <w:pPr>
        <w:pStyle w:val="ListParagraph"/>
        <w:keepNext/>
        <w:rPr>
          <w:strike/>
          <w:highlight w:val="yellow"/>
        </w:rPr>
      </w:pPr>
      <w:sdt>
        <w:sdtPr>
          <w:rPr>
            <w:rFonts w:ascii="MS Gothic" w:eastAsia="MS Gothic" w:hAnsi="MS Gothic" w:cstheme="minorHAnsi"/>
            <w:strike/>
            <w:sz w:val="20"/>
            <w:szCs w:val="20"/>
            <w:highlight w:val="yellow"/>
          </w:rPr>
          <w:id w:val="-1319728784"/>
          <w14:checkbox>
            <w14:checked w14:val="0"/>
            <w14:checkedState w14:val="2612" w14:font="MS Gothic"/>
            <w14:uncheckedState w14:val="2610" w14:font="MS Gothic"/>
          </w14:checkbox>
        </w:sdtPr>
        <w:sdtEndPr/>
        <w:sdtContent>
          <w:r w:rsidR="008350FA" w:rsidRPr="00D20B1B">
            <w:rPr>
              <w:rFonts w:ascii="MS Gothic" w:eastAsia="MS Gothic" w:hAnsi="MS Gothic" w:cstheme="minorHAnsi" w:hint="eastAsia"/>
              <w:strike/>
              <w:sz w:val="20"/>
              <w:szCs w:val="20"/>
              <w:highlight w:val="yellow"/>
            </w:rPr>
            <w:t>☐</w:t>
          </w:r>
        </w:sdtContent>
      </w:sdt>
      <w:r w:rsidR="008350FA" w:rsidRPr="00D20B1B">
        <w:rPr>
          <w:strike/>
          <w:highlight w:val="yellow"/>
        </w:rPr>
        <w:t xml:space="preserve">   Yes, the Tribe confirms the above statement.</w:t>
      </w:r>
    </w:p>
    <w:p w14:paraId="4AE4E5C0" w14:textId="77777777" w:rsidR="008350FA" w:rsidRPr="00354E2F" w:rsidRDefault="000268DD" w:rsidP="00BB209C">
      <w:pPr>
        <w:pStyle w:val="ListParagraph"/>
        <w:keepNext/>
        <w:autoSpaceDE w:val="0"/>
        <w:autoSpaceDN w:val="0"/>
        <w:rPr>
          <w:strike/>
        </w:rPr>
      </w:pPr>
      <w:sdt>
        <w:sdtPr>
          <w:rPr>
            <w:rFonts w:ascii="MS Gothic" w:eastAsia="MS Gothic" w:hAnsi="MS Gothic"/>
            <w:strike/>
            <w:sz w:val="20"/>
            <w:szCs w:val="20"/>
            <w:highlight w:val="yellow"/>
          </w:rPr>
          <w:id w:val="1742980246"/>
          <w14:checkbox>
            <w14:checked w14:val="0"/>
            <w14:checkedState w14:val="2612" w14:font="MS Gothic"/>
            <w14:uncheckedState w14:val="2610" w14:font="MS Gothic"/>
          </w14:checkbox>
        </w:sdtPr>
        <w:sdtEndPr/>
        <w:sdtContent>
          <w:r w:rsidR="008350FA" w:rsidRPr="00D20B1B">
            <w:rPr>
              <w:rFonts w:ascii="MS Gothic" w:eastAsia="MS Gothic" w:hAnsi="MS Gothic" w:hint="eastAsia"/>
              <w:strike/>
              <w:sz w:val="20"/>
              <w:szCs w:val="20"/>
              <w:highlight w:val="yellow"/>
            </w:rPr>
            <w:t>☐</w:t>
          </w:r>
        </w:sdtContent>
      </w:sdt>
      <w:r w:rsidR="008350FA" w:rsidRPr="00D20B1B">
        <w:rPr>
          <w:strike/>
          <w:highlight w:val="yellow"/>
        </w:rPr>
        <w:t xml:space="preserve">   Defer response to Tribal Implementation Blueprint.</w:t>
      </w:r>
    </w:p>
    <w:p w14:paraId="579EDD4C" w14:textId="431B6EF4" w:rsidR="008350FA" w:rsidRPr="00354E2F" w:rsidRDefault="008350FA" w:rsidP="00BB209C">
      <w:pPr>
        <w:pStyle w:val="Questions"/>
        <w:numPr>
          <w:ilvl w:val="0"/>
          <w:numId w:val="33"/>
        </w:numPr>
      </w:pPr>
      <w:r w:rsidRPr="00354E2F">
        <w:t xml:space="preserve">Identify the maximum rebate amounts that will be offered to eligible entities and eligible entity representatives if lower than the amounts allowed in the law. </w:t>
      </w:r>
    </w:p>
    <w:p w14:paraId="049C809C" w14:textId="77777777" w:rsidR="008350FA" w:rsidRPr="00354E2F" w:rsidRDefault="000268DD" w:rsidP="00F15001">
      <w:pPr>
        <w:pStyle w:val="ListParagraph"/>
        <w:widowControl w:val="0"/>
        <w:autoSpaceDE w:val="0"/>
        <w:autoSpaceDN w:val="0"/>
      </w:pPr>
      <w:sdt>
        <w:sdtPr>
          <w:rPr>
            <w:rFonts w:ascii="MS Gothic" w:eastAsia="MS Gothic" w:hAnsi="MS Gothic" w:cstheme="minorHAnsi"/>
            <w:sz w:val="20"/>
            <w:szCs w:val="20"/>
          </w:rPr>
          <w:id w:val="1473647572"/>
          <w14:checkbox>
            <w14:checked w14:val="0"/>
            <w14:checkedState w14:val="2612" w14:font="MS Gothic"/>
            <w14:uncheckedState w14:val="2610" w14:font="MS Gothic"/>
          </w14:checkbox>
        </w:sdtPr>
        <w:sdtEndPr/>
        <w:sdtContent>
          <w:r w:rsidR="008350FA" w:rsidRPr="00354E2F">
            <w:rPr>
              <w:rFonts w:ascii="MS Gothic" w:eastAsia="MS Gothic" w:hAnsi="MS Gothic" w:cstheme="minorHAnsi" w:hint="eastAsia"/>
              <w:sz w:val="20"/>
              <w:szCs w:val="20"/>
            </w:rPr>
            <w:t>☐</w:t>
          </w:r>
        </w:sdtContent>
      </w:sdt>
      <w:r w:rsidR="008350FA" w:rsidRPr="00354E2F">
        <w:t xml:space="preserve">   Defer response to Tribal Implementation Blueprint.</w:t>
      </w:r>
    </w:p>
    <w:tbl>
      <w:tblPr>
        <w:tblStyle w:val="TableGrid"/>
        <w:tblW w:w="8640" w:type="dxa"/>
        <w:tblInd w:w="720" w:type="dxa"/>
        <w:tblLook w:val="04A0" w:firstRow="1" w:lastRow="0" w:firstColumn="1" w:lastColumn="0" w:noHBand="0" w:noVBand="1"/>
      </w:tblPr>
      <w:tblGrid>
        <w:gridCol w:w="8640"/>
      </w:tblGrid>
      <w:tr w:rsidR="008350FA" w:rsidRPr="00354E2F" w14:paraId="69CE4408" w14:textId="77777777" w:rsidTr="00221770">
        <w:tc>
          <w:tcPr>
            <w:tcW w:w="8640" w:type="dxa"/>
          </w:tcPr>
          <w:p w14:paraId="02FE858A" w14:textId="77777777" w:rsidR="008350FA" w:rsidRPr="00354E2F" w:rsidRDefault="008350FA" w:rsidP="00F15001">
            <w:pPr>
              <w:pStyle w:val="ListParagraph"/>
              <w:spacing w:line="259" w:lineRule="auto"/>
              <w:ind w:left="0"/>
              <w:rPr>
                <w:sz w:val="24"/>
              </w:rPr>
            </w:pPr>
          </w:p>
          <w:p w14:paraId="7955C0B1" w14:textId="77777777" w:rsidR="008350FA" w:rsidRPr="00354E2F" w:rsidRDefault="008350FA" w:rsidP="00F15001">
            <w:pPr>
              <w:pStyle w:val="ListParagraph"/>
              <w:spacing w:line="259" w:lineRule="auto"/>
              <w:ind w:left="0"/>
              <w:rPr>
                <w:sz w:val="24"/>
              </w:rPr>
            </w:pPr>
          </w:p>
        </w:tc>
      </w:tr>
    </w:tbl>
    <w:p w14:paraId="1E77D6F0" w14:textId="77777777" w:rsidR="008350FA" w:rsidRPr="00354E2F" w:rsidRDefault="008350FA" w:rsidP="00BB209C">
      <w:pPr>
        <w:pStyle w:val="Questions"/>
        <w:numPr>
          <w:ilvl w:val="0"/>
          <w:numId w:val="33"/>
        </w:numPr>
        <w:spacing w:before="120"/>
      </w:pPr>
      <w:r w:rsidRPr="00354E2F">
        <w:t>List the project cost documents that the Tribe will require from eligible entities and eligible entity representatives.</w:t>
      </w:r>
    </w:p>
    <w:tbl>
      <w:tblPr>
        <w:tblStyle w:val="TableGrid"/>
        <w:tblW w:w="0" w:type="auto"/>
        <w:tblInd w:w="720" w:type="dxa"/>
        <w:tblLook w:val="04A0" w:firstRow="1" w:lastRow="0" w:firstColumn="1" w:lastColumn="0" w:noHBand="0" w:noVBand="1"/>
      </w:tblPr>
      <w:tblGrid>
        <w:gridCol w:w="8630"/>
      </w:tblGrid>
      <w:tr w:rsidR="008350FA" w:rsidRPr="00354E2F" w14:paraId="1E1C7452" w14:textId="77777777">
        <w:tc>
          <w:tcPr>
            <w:tcW w:w="8630" w:type="dxa"/>
          </w:tcPr>
          <w:p w14:paraId="767D73C0" w14:textId="77777777" w:rsidR="008350FA" w:rsidRPr="00354E2F" w:rsidRDefault="008350FA" w:rsidP="00F15001">
            <w:pPr>
              <w:pStyle w:val="ListParagraph"/>
              <w:spacing w:line="259" w:lineRule="auto"/>
              <w:ind w:left="0"/>
              <w:rPr>
                <w:sz w:val="24"/>
              </w:rPr>
            </w:pPr>
          </w:p>
          <w:p w14:paraId="45CE804A" w14:textId="77777777" w:rsidR="008350FA" w:rsidRPr="00354E2F" w:rsidRDefault="008350FA" w:rsidP="00F15001">
            <w:pPr>
              <w:pStyle w:val="ListParagraph"/>
              <w:spacing w:line="259" w:lineRule="auto"/>
              <w:ind w:left="0"/>
              <w:rPr>
                <w:sz w:val="24"/>
              </w:rPr>
            </w:pPr>
          </w:p>
        </w:tc>
      </w:tr>
    </w:tbl>
    <w:p w14:paraId="5D9C7DE1" w14:textId="11B29AC7" w:rsidR="008350FA" w:rsidRDefault="008350FA" w:rsidP="005F692C">
      <w:pPr>
        <w:pStyle w:val="Questions"/>
        <w:numPr>
          <w:ilvl w:val="0"/>
          <w:numId w:val="33"/>
        </w:numPr>
        <w:spacing w:before="120"/>
      </w:pPr>
      <w:r w:rsidRPr="00354E2F">
        <w:t>Identify</w:t>
      </w:r>
      <w:r w:rsidR="00837512" w:rsidRPr="00354E2F">
        <w:t xml:space="preserve"> </w:t>
      </w:r>
      <w:r w:rsidRPr="00354E2F">
        <w:t xml:space="preserve">the rebate budget for the installation incentives </w:t>
      </w:r>
      <w:r w:rsidRPr="00354E2F">
        <w:rPr>
          <w:highlight w:val="yellow"/>
        </w:rPr>
        <w:t xml:space="preserve">(up to $500 </w:t>
      </w:r>
      <w:r w:rsidR="005F692C" w:rsidRPr="00354E2F">
        <w:rPr>
          <w:highlight w:val="yellow"/>
        </w:rPr>
        <w:t xml:space="preserve">in total </w:t>
      </w:r>
      <w:r w:rsidRPr="00354E2F">
        <w:rPr>
          <w:highlight w:val="yellow"/>
        </w:rPr>
        <w:t xml:space="preserve">per </w:t>
      </w:r>
      <w:r w:rsidR="003C6A4A" w:rsidRPr="00354E2F">
        <w:rPr>
          <w:highlight w:val="yellow"/>
        </w:rPr>
        <w:t>dwelling unit</w:t>
      </w:r>
      <w:r w:rsidRPr="00354E2F">
        <w:rPr>
          <w:highlight w:val="yellow"/>
        </w:rPr>
        <w:t>)</w:t>
      </w:r>
      <w:r w:rsidRPr="00354E2F">
        <w:t>.</w:t>
      </w:r>
    </w:p>
    <w:p w14:paraId="1A4CAFD6" w14:textId="491E80A5" w:rsidR="00556BF4" w:rsidRPr="00556BF4" w:rsidRDefault="00556BF4" w:rsidP="00556BF4">
      <w:pPr>
        <w:pStyle w:val="Questions"/>
        <w:widowControl/>
        <w:numPr>
          <w:ilvl w:val="0"/>
          <w:numId w:val="0"/>
        </w:numPr>
        <w:spacing w:before="120"/>
        <w:ind w:left="720"/>
        <w:rPr>
          <w:rFonts w:eastAsia="Avenir Next LT Pro_MSFontServic" w:cs="Avenir Next LT Pro_MSFontServic"/>
          <w:i/>
          <w:iCs/>
          <w:sz w:val="20"/>
          <w:szCs w:val="20"/>
        </w:rPr>
      </w:pPr>
      <w:r w:rsidRPr="00DB3C67">
        <w:rPr>
          <w:i/>
          <w:iCs/>
          <w:sz w:val="20"/>
          <w:szCs w:val="20"/>
        </w:rPr>
        <w:t xml:space="preserve">Note: Per the Program Requirements Section 3.1.5., “an incentive must be provided to encourage governmental, philanthropic, commercial, and nonprofit (e.g., community groups) organizations to assist low-income and moderate-income households with accessing Home Electrification and Appliance Rebates for Indian Tribes.” </w:t>
      </w:r>
      <w:r w:rsidRPr="00DB3C67">
        <w:rPr>
          <w:rFonts w:eastAsia="Avenir Next LT Pro_MSFontServic" w:cs="Avenir Next LT Pro_MSFontServic"/>
          <w:i/>
          <w:iCs/>
          <w:sz w:val="20"/>
          <w:szCs w:val="20"/>
        </w:rPr>
        <w:t xml:space="preserve">This installation incentive must be commensurate with the difficulty of the installation performed. For this question, choose the incentive payment level that will be offered by the Tribe for each type of eligible upgrade. The table shows the maximum caps for each eligible measure, and the total incentives per </w:t>
      </w:r>
      <w:r w:rsidRPr="00DB3C67">
        <w:rPr>
          <w:rFonts w:eastAsia="Avenir Next LT Pro_MSFontServic" w:cs="Avenir Next LT Pro_MSFontServic"/>
          <w:i/>
          <w:iCs/>
          <w:sz w:val="20"/>
          <w:szCs w:val="20"/>
          <w:highlight w:val="yellow"/>
        </w:rPr>
        <w:t>dwelling uni</w:t>
      </w:r>
      <w:r w:rsidRPr="00D540E3">
        <w:rPr>
          <w:rFonts w:eastAsia="Avenir Next LT Pro_MSFontServic" w:cs="Avenir Next LT Pro_MSFontServic"/>
          <w:i/>
          <w:iCs/>
          <w:sz w:val="20"/>
          <w:szCs w:val="20"/>
          <w:highlight w:val="yellow"/>
        </w:rPr>
        <w:t>t</w:t>
      </w:r>
      <w:r w:rsidRPr="00DB3C67">
        <w:rPr>
          <w:rFonts w:eastAsia="Avenir Next LT Pro_MSFontServic" w:cs="Avenir Next LT Pro_MSFontServic"/>
          <w:i/>
          <w:iCs/>
          <w:sz w:val="20"/>
          <w:szCs w:val="20"/>
        </w:rPr>
        <w:t xml:space="preserve"> may not exceed $500.</w:t>
      </w:r>
    </w:p>
    <w:tbl>
      <w:tblPr>
        <w:tblStyle w:val="TableGrid"/>
        <w:tblW w:w="0" w:type="auto"/>
        <w:tblInd w:w="720" w:type="dxa"/>
        <w:tblLook w:val="04A0" w:firstRow="1" w:lastRow="0" w:firstColumn="1" w:lastColumn="0" w:noHBand="0" w:noVBand="1"/>
      </w:tblPr>
      <w:tblGrid>
        <w:gridCol w:w="8630"/>
      </w:tblGrid>
      <w:tr w:rsidR="008350FA" w:rsidRPr="00354E2F" w14:paraId="4A62B7C8" w14:textId="77777777">
        <w:tc>
          <w:tcPr>
            <w:tcW w:w="8630" w:type="dxa"/>
          </w:tcPr>
          <w:p w14:paraId="579600F2" w14:textId="77777777" w:rsidR="008350FA" w:rsidRPr="00354E2F" w:rsidRDefault="008350FA" w:rsidP="00F15001">
            <w:pPr>
              <w:pStyle w:val="ListParagraph"/>
              <w:spacing w:line="259" w:lineRule="auto"/>
              <w:ind w:left="0"/>
              <w:rPr>
                <w:sz w:val="24"/>
              </w:rPr>
            </w:pPr>
          </w:p>
          <w:p w14:paraId="30AF2672" w14:textId="77777777" w:rsidR="008350FA" w:rsidRPr="00354E2F" w:rsidRDefault="008350FA" w:rsidP="00F15001">
            <w:pPr>
              <w:pStyle w:val="ListParagraph"/>
              <w:spacing w:line="259" w:lineRule="auto"/>
              <w:ind w:left="0"/>
              <w:rPr>
                <w:sz w:val="24"/>
              </w:rPr>
            </w:pPr>
          </w:p>
        </w:tc>
      </w:tr>
    </w:tbl>
    <w:p w14:paraId="297EEFE4" w14:textId="06E019C6" w:rsidR="008350FA" w:rsidRPr="00354E2F" w:rsidRDefault="008350FA" w:rsidP="00BB209C">
      <w:pPr>
        <w:pStyle w:val="Questions"/>
        <w:numPr>
          <w:ilvl w:val="0"/>
          <w:numId w:val="33"/>
        </w:numPr>
        <w:spacing w:before="120"/>
      </w:pPr>
      <w:r w:rsidRPr="00354E2F">
        <w:t xml:space="preserve">Confirm that the Tribe will inform all contractors, </w:t>
      </w:r>
      <w:proofErr w:type="gramStart"/>
      <w:r w:rsidRPr="00354E2F">
        <w:t>Tribally-designated</w:t>
      </w:r>
      <w:proofErr w:type="gramEnd"/>
      <w:r w:rsidRPr="00354E2F">
        <w:t xml:space="preserve"> housing entities, and households participating in the rebate program that eligible entities cannot receive other Federal rebates or grants for the same qualified electrification project</w:t>
      </w:r>
      <w:r w:rsidR="009C2930" w:rsidRPr="00354E2F">
        <w:t>.</w:t>
      </w:r>
      <w:r w:rsidRPr="00354E2F">
        <w:rPr>
          <w:rStyle w:val="FootnoteReference"/>
        </w:rPr>
        <w:footnoteReference w:id="5"/>
      </w:r>
      <w:r w:rsidRPr="00354E2F">
        <w:t xml:space="preserve"> </w:t>
      </w:r>
    </w:p>
    <w:p w14:paraId="11D88DD5" w14:textId="448629BF" w:rsidR="008350FA" w:rsidRPr="00354E2F" w:rsidRDefault="000268DD" w:rsidP="00F15001">
      <w:pPr>
        <w:pStyle w:val="ListParagraph"/>
        <w:widowControl w:val="0"/>
        <w:autoSpaceDE w:val="0"/>
        <w:autoSpaceDN w:val="0"/>
        <w:rPr>
          <w:rStyle w:val="SubtleEmphasis"/>
          <w:i w:val="0"/>
          <w:iCs w:val="0"/>
          <w:color w:val="auto"/>
        </w:rPr>
      </w:pPr>
      <w:sdt>
        <w:sdtPr>
          <w:rPr>
            <w:rFonts w:ascii="MS Gothic" w:eastAsia="MS Gothic" w:hAnsi="MS Gothic" w:cstheme="minorHAnsi"/>
            <w:i/>
            <w:iCs/>
            <w:color w:val="4472C4" w:themeColor="accent1"/>
          </w:rPr>
          <w:id w:val="-989943592"/>
          <w14:checkbox>
            <w14:checked w14:val="0"/>
            <w14:checkedState w14:val="2612" w14:font="MS Gothic"/>
            <w14:uncheckedState w14:val="2610" w14:font="MS Gothic"/>
          </w14:checkbox>
        </w:sdtPr>
        <w:sdtEndPr/>
        <w:sdtContent>
          <w:r w:rsidR="008350FA" w:rsidRPr="00354E2F">
            <w:rPr>
              <w:rFonts w:ascii="MS Gothic" w:eastAsia="MS Gothic" w:hAnsi="MS Gothic" w:cstheme="minorHAnsi" w:hint="eastAsia"/>
            </w:rPr>
            <w:t>☐</w:t>
          </w:r>
        </w:sdtContent>
      </w:sdt>
      <w:r w:rsidR="008350FA" w:rsidRPr="00354E2F">
        <w:t xml:space="preserve">   Yes, the Tribe confirms the above statement.</w:t>
      </w:r>
    </w:p>
    <w:p w14:paraId="0DEE7224" w14:textId="76204B31" w:rsidR="004843E5" w:rsidRPr="00354E2F" w:rsidRDefault="002D013F" w:rsidP="004843E5">
      <w:pPr>
        <w:pStyle w:val="Questions"/>
        <w:numPr>
          <w:ilvl w:val="0"/>
          <w:numId w:val="33"/>
        </w:numPr>
        <w:rPr>
          <w:i/>
          <w:iCs/>
        </w:rPr>
      </w:pPr>
      <w:r w:rsidRPr="00354E2F">
        <w:t xml:space="preserve">Confirm that the Tribe will provide information via use of the Application Programming Interface </w:t>
      </w:r>
      <w:r w:rsidR="007C0AC3" w:rsidRPr="00354E2F">
        <w:t xml:space="preserve">(API) </w:t>
      </w:r>
      <w:r w:rsidRPr="00354E2F">
        <w:t>available in the DOE Rebate Tracking and Reporting Tool (if applicable), DOE-provided spreadsheet, or work with DOE to determine appropriate transfer of information to DOE to ensure that rebates limited to a single product or a combination of products are tracked and managed, and no duplicate rebates are awarded.</w:t>
      </w:r>
    </w:p>
    <w:p w14:paraId="76B4B7E9" w14:textId="76A56214" w:rsidR="00B25D88" w:rsidRPr="00354E2F" w:rsidRDefault="0033131C" w:rsidP="004843E5">
      <w:pPr>
        <w:pStyle w:val="Questions"/>
        <w:numPr>
          <w:ilvl w:val="0"/>
          <w:numId w:val="0"/>
        </w:numPr>
        <w:ind w:left="720"/>
        <w:rPr>
          <w:i/>
          <w:iCs/>
          <w:sz w:val="20"/>
          <w:szCs w:val="20"/>
        </w:rPr>
      </w:pPr>
      <w:r w:rsidRPr="00354E2F">
        <w:rPr>
          <w:i/>
          <w:iCs/>
          <w:sz w:val="20"/>
          <w:szCs w:val="20"/>
        </w:rPr>
        <w:t xml:space="preserve">Note: </w:t>
      </w:r>
      <w:r w:rsidR="00366E13" w:rsidRPr="00354E2F">
        <w:rPr>
          <w:i/>
          <w:iCs/>
          <w:sz w:val="20"/>
          <w:szCs w:val="20"/>
        </w:rPr>
        <w:t xml:space="preserve">The </w:t>
      </w:r>
      <w:r w:rsidRPr="00354E2F">
        <w:rPr>
          <w:i/>
          <w:iCs/>
          <w:sz w:val="20"/>
          <w:szCs w:val="20"/>
        </w:rPr>
        <w:t>Application Programming Interface</w:t>
      </w:r>
      <w:r w:rsidR="00366E13" w:rsidRPr="00354E2F">
        <w:rPr>
          <w:i/>
          <w:iCs/>
          <w:sz w:val="20"/>
          <w:szCs w:val="20"/>
        </w:rPr>
        <w:t xml:space="preserve"> is</w:t>
      </w:r>
      <w:r w:rsidRPr="00354E2F">
        <w:rPr>
          <w:i/>
          <w:iCs/>
          <w:sz w:val="20"/>
          <w:szCs w:val="20"/>
        </w:rPr>
        <w:t xml:space="preserve"> an optional method for connecting a Tribe’s rebates processing tools to the central DOE system. More information is available at </w:t>
      </w:r>
      <w:hyperlink r:id="rId15" w:history="1">
        <w:r w:rsidRPr="00354E2F">
          <w:rPr>
            <w:rStyle w:val="Hyperlink"/>
            <w:i/>
            <w:iCs/>
            <w:sz w:val="20"/>
            <w:szCs w:val="20"/>
          </w:rPr>
          <w:t>https://www.pnnl.gov/projects/rebate-tools</w:t>
        </w:r>
      </w:hyperlink>
      <w:r w:rsidRPr="00354E2F">
        <w:rPr>
          <w:i/>
          <w:iCs/>
          <w:sz w:val="20"/>
          <w:szCs w:val="20"/>
        </w:rPr>
        <w:t>.</w:t>
      </w:r>
    </w:p>
    <w:p w14:paraId="2F168852" w14:textId="328C714C" w:rsidR="008350FA" w:rsidRPr="00354E2F" w:rsidRDefault="000268DD" w:rsidP="00F15001">
      <w:pPr>
        <w:pStyle w:val="ListParagraph"/>
      </w:pPr>
      <w:sdt>
        <w:sdtPr>
          <w:rPr>
            <w:rFonts w:ascii="MS Gothic" w:eastAsia="MS Gothic" w:hAnsi="MS Gothic" w:cstheme="minorHAnsi"/>
            <w:sz w:val="20"/>
            <w:szCs w:val="20"/>
          </w:rPr>
          <w:id w:val="-709486212"/>
          <w14:checkbox>
            <w14:checked w14:val="0"/>
            <w14:checkedState w14:val="2612" w14:font="MS Gothic"/>
            <w14:uncheckedState w14:val="2610" w14:font="MS Gothic"/>
          </w14:checkbox>
        </w:sdtPr>
        <w:sdtEndPr/>
        <w:sdtContent>
          <w:r w:rsidR="008350FA" w:rsidRPr="00354E2F">
            <w:rPr>
              <w:rFonts w:ascii="MS Gothic" w:eastAsia="MS Gothic" w:hAnsi="MS Gothic" w:cstheme="minorHAnsi" w:hint="eastAsia"/>
              <w:sz w:val="20"/>
              <w:szCs w:val="20"/>
            </w:rPr>
            <w:t>☐</w:t>
          </w:r>
        </w:sdtContent>
      </w:sdt>
      <w:r w:rsidR="008350FA" w:rsidRPr="00354E2F">
        <w:t xml:space="preserve">   Tribe will provide information via A</w:t>
      </w:r>
      <w:r w:rsidR="00647844" w:rsidRPr="00354E2F">
        <w:t xml:space="preserve">pplication </w:t>
      </w:r>
      <w:r w:rsidR="008350FA" w:rsidRPr="00354E2F">
        <w:t>P</w:t>
      </w:r>
      <w:r w:rsidR="00647844" w:rsidRPr="00354E2F">
        <w:t xml:space="preserve">rogramming </w:t>
      </w:r>
      <w:r w:rsidR="008350FA" w:rsidRPr="00354E2F">
        <w:t>I</w:t>
      </w:r>
      <w:r w:rsidR="00647844" w:rsidRPr="00354E2F">
        <w:t>nterface</w:t>
      </w:r>
      <w:r w:rsidR="008350FA" w:rsidRPr="00354E2F">
        <w:t>.</w:t>
      </w:r>
    </w:p>
    <w:p w14:paraId="3DEE1B10" w14:textId="54BB2E61" w:rsidR="008350FA" w:rsidRPr="00354E2F" w:rsidRDefault="000268DD" w:rsidP="00F15001">
      <w:pPr>
        <w:pStyle w:val="ListParagraph"/>
      </w:pPr>
      <w:sdt>
        <w:sdtPr>
          <w:rPr>
            <w:rFonts w:ascii="MS Gothic" w:eastAsia="MS Gothic" w:hAnsi="MS Gothic" w:cstheme="minorHAnsi"/>
            <w:sz w:val="20"/>
            <w:szCs w:val="20"/>
          </w:rPr>
          <w:id w:val="-1210649314"/>
          <w14:checkbox>
            <w14:checked w14:val="0"/>
            <w14:checkedState w14:val="2612" w14:font="MS Gothic"/>
            <w14:uncheckedState w14:val="2610" w14:font="MS Gothic"/>
          </w14:checkbox>
        </w:sdtPr>
        <w:sdtEndPr/>
        <w:sdtContent>
          <w:r w:rsidR="008350FA" w:rsidRPr="00354E2F">
            <w:rPr>
              <w:rFonts w:ascii="MS Gothic" w:eastAsia="MS Gothic" w:hAnsi="MS Gothic" w:cstheme="minorHAnsi" w:hint="eastAsia"/>
              <w:sz w:val="20"/>
              <w:szCs w:val="20"/>
            </w:rPr>
            <w:t>☐</w:t>
          </w:r>
        </w:sdtContent>
      </w:sdt>
      <w:r w:rsidR="008350FA" w:rsidRPr="00354E2F">
        <w:t xml:space="preserve">   Tribe will provide information via a DOE-provided spreadsheet. </w:t>
      </w:r>
      <w:bookmarkStart w:id="17" w:name="_Toc140580947"/>
    </w:p>
    <w:p w14:paraId="5F5CB041" w14:textId="03929668" w:rsidR="00B96840" w:rsidRPr="00354E2F" w:rsidRDefault="000268DD" w:rsidP="00B96840">
      <w:pPr>
        <w:pStyle w:val="ListParagraph"/>
        <w:ind w:left="1080" w:hanging="360"/>
        <w:jc w:val="left"/>
      </w:pPr>
      <w:sdt>
        <w:sdtPr>
          <w:rPr>
            <w:rFonts w:ascii="MS Gothic" w:eastAsia="MS Gothic" w:hAnsi="MS Gothic" w:cstheme="minorHAnsi"/>
            <w:sz w:val="20"/>
            <w:szCs w:val="20"/>
          </w:rPr>
          <w:id w:val="-531803162"/>
          <w14:checkbox>
            <w14:checked w14:val="0"/>
            <w14:checkedState w14:val="2612" w14:font="MS Gothic"/>
            <w14:uncheckedState w14:val="2610" w14:font="MS Gothic"/>
          </w14:checkbox>
        </w:sdtPr>
        <w:sdtEndPr/>
        <w:sdtContent>
          <w:r w:rsidR="00B96840" w:rsidRPr="00354E2F">
            <w:rPr>
              <w:rFonts w:ascii="MS Gothic" w:eastAsia="MS Gothic" w:hAnsi="MS Gothic" w:cstheme="minorHAnsi" w:hint="eastAsia"/>
              <w:sz w:val="20"/>
              <w:szCs w:val="20"/>
            </w:rPr>
            <w:t>☐</w:t>
          </w:r>
        </w:sdtContent>
      </w:sdt>
      <w:r w:rsidR="00B96840" w:rsidRPr="00354E2F">
        <w:t xml:space="preserve">   Tribe will work with DOE to determine an appropriate transfer of information on rebates issued.</w:t>
      </w:r>
    </w:p>
    <w:p w14:paraId="729106B5" w14:textId="77777777" w:rsidR="008350FA" w:rsidRPr="00354E2F" w:rsidRDefault="008350FA" w:rsidP="00F15001">
      <w:pPr>
        <w:pStyle w:val="Heading3"/>
      </w:pPr>
      <w:bookmarkStart w:id="18" w:name="_Toc1040706698"/>
      <w:bookmarkStart w:id="19" w:name="_Toc181621656"/>
      <w:r w:rsidRPr="00354E2F">
        <w:t>Section 3.1.3 Low-Income Households</w:t>
      </w:r>
      <w:bookmarkEnd w:id="17"/>
      <w:bookmarkEnd w:id="18"/>
      <w:bookmarkEnd w:id="19"/>
    </w:p>
    <w:p w14:paraId="00527652" w14:textId="77777777" w:rsidR="00712C30" w:rsidRPr="00354E2F" w:rsidRDefault="008350FA" w:rsidP="00712C30">
      <w:pPr>
        <w:pStyle w:val="Questions"/>
        <w:numPr>
          <w:ilvl w:val="0"/>
          <w:numId w:val="33"/>
        </w:numPr>
      </w:pPr>
      <w:r w:rsidRPr="00354E2F">
        <w:t xml:space="preserve">Identify the portion of the rebate funds the Tribe will reserve for low-income and low-income multi-family households. </w:t>
      </w:r>
    </w:p>
    <w:p w14:paraId="29520A6A" w14:textId="2C0CCCA0" w:rsidR="005D1726" w:rsidRPr="00354E2F" w:rsidRDefault="00712C30" w:rsidP="00712C30">
      <w:pPr>
        <w:pStyle w:val="Questions"/>
        <w:numPr>
          <w:ilvl w:val="0"/>
          <w:numId w:val="0"/>
        </w:numPr>
        <w:ind w:left="720"/>
      </w:pPr>
      <w:r w:rsidRPr="00354E2F">
        <w:rPr>
          <w:i/>
          <w:iCs/>
          <w:sz w:val="20"/>
          <w:szCs w:val="20"/>
        </w:rPr>
        <w:t>Note: At minimum, a Tribe must reserve at least 40% of its rebate funds for low-income households.</w:t>
      </w:r>
    </w:p>
    <w:tbl>
      <w:tblPr>
        <w:tblStyle w:val="TableGrid"/>
        <w:tblW w:w="0" w:type="auto"/>
        <w:tblInd w:w="720" w:type="dxa"/>
        <w:tblLook w:val="04A0" w:firstRow="1" w:lastRow="0" w:firstColumn="1" w:lastColumn="0" w:noHBand="0" w:noVBand="1"/>
      </w:tblPr>
      <w:tblGrid>
        <w:gridCol w:w="8630"/>
      </w:tblGrid>
      <w:tr w:rsidR="008350FA" w:rsidRPr="00354E2F" w14:paraId="176D48ED" w14:textId="77777777">
        <w:tc>
          <w:tcPr>
            <w:tcW w:w="8630" w:type="dxa"/>
          </w:tcPr>
          <w:p w14:paraId="69FB8095" w14:textId="77777777" w:rsidR="008350FA" w:rsidRPr="00354E2F" w:rsidRDefault="008350FA" w:rsidP="00F15001">
            <w:pPr>
              <w:pStyle w:val="ListParagraph"/>
              <w:spacing w:line="259" w:lineRule="auto"/>
              <w:ind w:left="0"/>
              <w:rPr>
                <w:sz w:val="24"/>
              </w:rPr>
            </w:pPr>
          </w:p>
          <w:p w14:paraId="7080C75E" w14:textId="77777777" w:rsidR="008350FA" w:rsidRPr="00354E2F" w:rsidRDefault="008350FA" w:rsidP="00F15001">
            <w:pPr>
              <w:pStyle w:val="ListParagraph"/>
              <w:spacing w:line="259" w:lineRule="auto"/>
              <w:ind w:left="0"/>
              <w:rPr>
                <w:sz w:val="24"/>
              </w:rPr>
            </w:pPr>
          </w:p>
        </w:tc>
      </w:tr>
    </w:tbl>
    <w:p w14:paraId="7213760D" w14:textId="2E6A2E6B" w:rsidR="008350FA" w:rsidRPr="00354E2F" w:rsidRDefault="008350FA" w:rsidP="00712C30">
      <w:pPr>
        <w:pStyle w:val="ListParagraph"/>
        <w:numPr>
          <w:ilvl w:val="0"/>
          <w:numId w:val="33"/>
        </w:numPr>
        <w:spacing w:before="120" w:after="0"/>
        <w:jc w:val="left"/>
      </w:pPr>
      <w:r w:rsidRPr="00354E2F">
        <w:t>Confirm that tenant protection requirements will attach to rental property owners who claim rebates.</w:t>
      </w:r>
    </w:p>
    <w:p w14:paraId="1D860D29" w14:textId="5822E1F0" w:rsidR="008350FA" w:rsidRPr="00354E2F" w:rsidRDefault="000268DD" w:rsidP="00F15001">
      <w:pPr>
        <w:widowControl w:val="0"/>
        <w:autoSpaceDE w:val="0"/>
        <w:autoSpaceDN w:val="0"/>
        <w:ind w:left="720"/>
      </w:pPr>
      <w:sdt>
        <w:sdtPr>
          <w:rPr>
            <w:rFonts w:ascii="MS Gothic" w:eastAsia="MS Gothic" w:hAnsi="MS Gothic" w:cstheme="minorHAnsi"/>
            <w:sz w:val="20"/>
            <w:szCs w:val="20"/>
          </w:rPr>
          <w:id w:val="-1392804172"/>
          <w14:checkbox>
            <w14:checked w14:val="0"/>
            <w14:checkedState w14:val="2612" w14:font="MS Gothic"/>
            <w14:uncheckedState w14:val="2610" w14:font="MS Gothic"/>
          </w14:checkbox>
        </w:sdtPr>
        <w:sdtEndPr/>
        <w:sdtContent>
          <w:r w:rsidR="008350FA" w:rsidRPr="00354E2F">
            <w:rPr>
              <w:rFonts w:ascii="MS Gothic" w:eastAsia="MS Gothic" w:hAnsi="MS Gothic" w:cstheme="minorHAnsi" w:hint="eastAsia"/>
              <w:sz w:val="20"/>
              <w:szCs w:val="20"/>
            </w:rPr>
            <w:t>☐</w:t>
          </w:r>
        </w:sdtContent>
      </w:sdt>
      <w:r w:rsidR="008350FA" w:rsidRPr="00354E2F">
        <w:t xml:space="preserve">   Yes, the Tribe confirms the above statement.</w:t>
      </w:r>
    </w:p>
    <w:p w14:paraId="3AB3B124" w14:textId="77777777" w:rsidR="008350FA" w:rsidRPr="00354E2F" w:rsidRDefault="008350FA" w:rsidP="00F15001">
      <w:pPr>
        <w:pStyle w:val="Heading3"/>
      </w:pPr>
      <w:bookmarkStart w:id="20" w:name="_Toc1122086953"/>
      <w:bookmarkStart w:id="21" w:name="_Toc181621657"/>
      <w:bookmarkStart w:id="22" w:name="_Toc140580949"/>
      <w:r w:rsidRPr="00354E2F">
        <w:t>Section 3.1.4 Program Requirements: Qualified Electrification Projects</w:t>
      </w:r>
      <w:bookmarkEnd w:id="20"/>
      <w:bookmarkEnd w:id="21"/>
    </w:p>
    <w:p w14:paraId="1A9F845A" w14:textId="77777777" w:rsidR="008350FA" w:rsidRPr="00354E2F" w:rsidRDefault="008350FA" w:rsidP="00BB209C">
      <w:pPr>
        <w:pStyle w:val="Questions"/>
        <w:numPr>
          <w:ilvl w:val="0"/>
          <w:numId w:val="33"/>
        </w:numPr>
      </w:pPr>
      <w:r w:rsidRPr="00354E2F">
        <w:t>Confirm that the Tribe will verify the rebates are provided only for qualified electrification projects, including that each of the following conditions are met for each project:</w:t>
      </w:r>
    </w:p>
    <w:p w14:paraId="74A5351A" w14:textId="77777777" w:rsidR="008350FA" w:rsidRPr="00354E2F" w:rsidRDefault="008350FA" w:rsidP="00F15001">
      <w:pPr>
        <w:pStyle w:val="ListParagraph"/>
        <w:widowControl w:val="0"/>
        <w:numPr>
          <w:ilvl w:val="0"/>
          <w:numId w:val="39"/>
        </w:numPr>
        <w:autoSpaceDE w:val="0"/>
        <w:autoSpaceDN w:val="0"/>
        <w:ind w:left="1080"/>
      </w:pPr>
      <w:r w:rsidRPr="00354E2F">
        <w:t>Project includes the purchase and installation of a qualifying product, as described in Section 3.1.4;</w:t>
      </w:r>
    </w:p>
    <w:p w14:paraId="00F3206F" w14:textId="77777777" w:rsidR="008350FA" w:rsidRPr="00354E2F" w:rsidRDefault="008350FA" w:rsidP="00F15001">
      <w:pPr>
        <w:pStyle w:val="ListParagraph"/>
        <w:widowControl w:val="0"/>
        <w:numPr>
          <w:ilvl w:val="0"/>
          <w:numId w:val="39"/>
        </w:numPr>
        <w:autoSpaceDE w:val="0"/>
        <w:autoSpaceDN w:val="0"/>
        <w:ind w:left="1080"/>
      </w:pPr>
      <w:r w:rsidRPr="00354E2F">
        <w:t>The qualifying product is installed as part of new construction; or to replace non-electric appliance; or as a first-time purchase with respect to that appliance; and</w:t>
      </w:r>
    </w:p>
    <w:p w14:paraId="6B4C1E49" w14:textId="5ABCF2CA" w:rsidR="008350FA" w:rsidRDefault="008350FA" w:rsidP="00F15001">
      <w:pPr>
        <w:pStyle w:val="ListParagraph"/>
        <w:widowControl w:val="0"/>
        <w:numPr>
          <w:ilvl w:val="0"/>
          <w:numId w:val="39"/>
        </w:numPr>
        <w:autoSpaceDE w:val="0"/>
        <w:autoSpaceDN w:val="0"/>
        <w:ind w:left="1080"/>
      </w:pPr>
      <w:r w:rsidRPr="00354E2F">
        <w:t>The installation occurs at a single-family home or eligible multifamily building.</w:t>
      </w:r>
    </w:p>
    <w:p w14:paraId="0D1EC5A6" w14:textId="0A3EA84E" w:rsidR="00350AF1" w:rsidRPr="00350AF1" w:rsidRDefault="00350AF1" w:rsidP="00350AF1">
      <w:pPr>
        <w:widowControl w:val="0"/>
        <w:autoSpaceDE w:val="0"/>
        <w:autoSpaceDN w:val="0"/>
        <w:ind w:left="720"/>
        <w:rPr>
          <w:i/>
          <w:iCs/>
          <w:sz w:val="20"/>
          <w:szCs w:val="20"/>
        </w:rPr>
      </w:pPr>
      <w:r w:rsidRPr="00350AF1">
        <w:rPr>
          <w:i/>
          <w:iCs/>
          <w:sz w:val="20"/>
          <w:szCs w:val="20"/>
          <w:highlight w:val="yellow"/>
        </w:rPr>
        <w:t>Note: Where there is no ENERGY STAR certification for central heating and cooling systems or central water heating systems suitable for multifamily buildings, Tribes may propose to use available systems subject to an alternative equipment efficiency standard for DOE review and approval.</w:t>
      </w:r>
      <w:r w:rsidRPr="00350AF1">
        <w:rPr>
          <w:i/>
          <w:iCs/>
          <w:sz w:val="20"/>
          <w:szCs w:val="20"/>
        </w:rPr>
        <w:t xml:space="preserve">  </w:t>
      </w:r>
    </w:p>
    <w:p w14:paraId="2C7F3F0E" w14:textId="063AA9F2" w:rsidR="00193B0E" w:rsidRPr="00354E2F" w:rsidRDefault="000268DD" w:rsidP="00193B0E">
      <w:pPr>
        <w:widowControl w:val="0"/>
        <w:autoSpaceDE w:val="0"/>
        <w:autoSpaceDN w:val="0"/>
        <w:ind w:firstLine="720"/>
      </w:pPr>
      <w:sdt>
        <w:sdtPr>
          <w:rPr>
            <w:rFonts w:ascii="MS Gothic" w:eastAsia="MS Gothic" w:hAnsi="MS Gothic"/>
            <w:sz w:val="20"/>
            <w:szCs w:val="20"/>
          </w:rPr>
          <w:id w:val="1603527659"/>
          <w14:checkbox>
            <w14:checked w14:val="0"/>
            <w14:checkedState w14:val="2612" w14:font="MS Gothic"/>
            <w14:uncheckedState w14:val="2610" w14:font="MS Gothic"/>
          </w14:checkbox>
        </w:sdtPr>
        <w:sdtEndPr/>
        <w:sdtContent>
          <w:r w:rsidR="00193B0E" w:rsidRPr="00354E2F">
            <w:rPr>
              <w:rFonts w:ascii="MS Gothic" w:eastAsia="MS Gothic" w:hAnsi="MS Gothic" w:hint="eastAsia"/>
              <w:sz w:val="20"/>
              <w:szCs w:val="20"/>
            </w:rPr>
            <w:t>☐</w:t>
          </w:r>
        </w:sdtContent>
      </w:sdt>
      <w:r w:rsidR="00193B0E" w:rsidRPr="00354E2F">
        <w:t xml:space="preserve">   Yes, the Tribe confirms the above statement.</w:t>
      </w:r>
    </w:p>
    <w:p w14:paraId="481E1DDA" w14:textId="77777777" w:rsidR="008350FA" w:rsidRPr="00354E2F" w:rsidRDefault="008350FA" w:rsidP="00BB209C">
      <w:pPr>
        <w:pStyle w:val="Questions"/>
        <w:numPr>
          <w:ilvl w:val="0"/>
          <w:numId w:val="33"/>
        </w:numPr>
        <w:spacing w:before="120"/>
      </w:pPr>
      <w:r w:rsidRPr="00354E2F">
        <w:t>Describe how the Tribe will collect and retain documentation to demonstrate how each criterion in Section 3.1.4 was met for each installation, using DOE guidelines and technical assistance.</w:t>
      </w:r>
    </w:p>
    <w:p w14:paraId="466C02CC" w14:textId="77777777" w:rsidR="008350FA" w:rsidRPr="00354E2F" w:rsidRDefault="000268DD" w:rsidP="00F15001">
      <w:pPr>
        <w:pStyle w:val="ListParagraph"/>
        <w:widowControl w:val="0"/>
        <w:autoSpaceDE w:val="0"/>
        <w:autoSpaceDN w:val="0"/>
      </w:pPr>
      <w:sdt>
        <w:sdtPr>
          <w:rPr>
            <w:rFonts w:ascii="MS Gothic" w:eastAsia="MS Gothic" w:hAnsi="MS Gothic"/>
            <w:sz w:val="20"/>
            <w:szCs w:val="20"/>
          </w:rPr>
          <w:id w:val="935485230"/>
          <w14:checkbox>
            <w14:checked w14:val="0"/>
            <w14:checkedState w14:val="2612" w14:font="MS Gothic"/>
            <w14:uncheckedState w14:val="2610" w14:font="MS Gothic"/>
          </w14:checkbox>
        </w:sdtPr>
        <w:sdtEndPr/>
        <w:sdtContent>
          <w:r w:rsidR="008350FA" w:rsidRPr="00354E2F">
            <w:rPr>
              <w:rFonts w:ascii="MS Gothic" w:eastAsia="MS Gothic" w:hAnsi="MS Gothic"/>
              <w:sz w:val="20"/>
              <w:szCs w:val="20"/>
            </w:rPr>
            <w:t>☐</w:t>
          </w:r>
        </w:sdtContent>
      </w:sdt>
      <w:r w:rsidR="008350FA" w:rsidRPr="00354E2F">
        <w:t xml:space="preserve">   Defer response to Tribal Implementation Blueprint.</w:t>
      </w:r>
    </w:p>
    <w:tbl>
      <w:tblPr>
        <w:tblStyle w:val="TableGrid"/>
        <w:tblW w:w="0" w:type="auto"/>
        <w:tblInd w:w="720" w:type="dxa"/>
        <w:tblLook w:val="04A0" w:firstRow="1" w:lastRow="0" w:firstColumn="1" w:lastColumn="0" w:noHBand="0" w:noVBand="1"/>
      </w:tblPr>
      <w:tblGrid>
        <w:gridCol w:w="8630"/>
      </w:tblGrid>
      <w:tr w:rsidR="008350FA" w:rsidRPr="00354E2F" w14:paraId="2FF48B5D" w14:textId="77777777">
        <w:tc>
          <w:tcPr>
            <w:tcW w:w="8630" w:type="dxa"/>
          </w:tcPr>
          <w:p w14:paraId="38B41457" w14:textId="77777777" w:rsidR="008350FA" w:rsidRPr="00354E2F" w:rsidRDefault="008350FA" w:rsidP="00F15001">
            <w:pPr>
              <w:pStyle w:val="ListParagraph"/>
              <w:spacing w:line="259" w:lineRule="auto"/>
              <w:ind w:left="0"/>
              <w:rPr>
                <w:sz w:val="24"/>
              </w:rPr>
            </w:pPr>
          </w:p>
          <w:p w14:paraId="6F7D2B57" w14:textId="77777777" w:rsidR="008350FA" w:rsidRPr="00354E2F" w:rsidRDefault="008350FA" w:rsidP="00F15001">
            <w:pPr>
              <w:pStyle w:val="ListParagraph"/>
              <w:spacing w:line="259" w:lineRule="auto"/>
              <w:ind w:left="0"/>
              <w:rPr>
                <w:sz w:val="24"/>
              </w:rPr>
            </w:pPr>
          </w:p>
        </w:tc>
      </w:tr>
    </w:tbl>
    <w:p w14:paraId="50EC1B1C" w14:textId="77777777" w:rsidR="008350FA" w:rsidRPr="00354E2F" w:rsidRDefault="008350FA" w:rsidP="00F15001">
      <w:pPr>
        <w:pStyle w:val="Heading3"/>
      </w:pPr>
      <w:bookmarkStart w:id="23" w:name="_Toc1184456399"/>
      <w:bookmarkStart w:id="24" w:name="_Toc181621658"/>
      <w:r w:rsidRPr="00354E2F">
        <w:t>Section 3.1.6 Processing and Delivering Rebate Funds to Eligible Rebate Recipients</w:t>
      </w:r>
      <w:bookmarkEnd w:id="22"/>
      <w:bookmarkEnd w:id="23"/>
      <w:bookmarkEnd w:id="24"/>
    </w:p>
    <w:p w14:paraId="0CD8F3BE" w14:textId="45C28D43" w:rsidR="008350FA" w:rsidRPr="00354E2F" w:rsidRDefault="007E1B2B" w:rsidP="003706A6">
      <w:pPr>
        <w:pStyle w:val="Questions"/>
        <w:widowControl/>
        <w:numPr>
          <w:ilvl w:val="0"/>
          <w:numId w:val="33"/>
        </w:numPr>
      </w:pPr>
      <w:r w:rsidRPr="00354E2F">
        <w:t>Confirm that either a) the Tribe will use a DOE table to compare a household’s income with the 80% and 150% AMI levels associated with the home’s location and number of occupants for income verification; or b) ensure that up-to-date AMI levels are correctly referred to as points of comparison, on intake system for users to provide income information that will compare household income to 80% and 150% AMI values associated with that household's area and household size to  determine specific rebate levels prior to users signing statements regarding their income</w:t>
      </w:r>
      <w:r w:rsidR="008350FA" w:rsidRPr="00354E2F">
        <w:t>.</w:t>
      </w:r>
    </w:p>
    <w:p w14:paraId="5BCF886C" w14:textId="3B04EC2F" w:rsidR="002E2792" w:rsidRPr="00354E2F" w:rsidRDefault="002E2792" w:rsidP="002E2792">
      <w:pPr>
        <w:pStyle w:val="ListParagraph"/>
        <w:rPr>
          <w:i/>
          <w:iCs/>
          <w:sz w:val="20"/>
          <w:szCs w:val="20"/>
        </w:rPr>
      </w:pPr>
      <w:r w:rsidRPr="00354E2F">
        <w:rPr>
          <w:i/>
          <w:iCs/>
          <w:sz w:val="20"/>
          <w:szCs w:val="20"/>
        </w:rPr>
        <w:t xml:space="preserve">Note: “AMI” means “area median income.” Tribes can find tools to identify their local AMI at </w:t>
      </w:r>
      <w:hyperlink r:id="rId16" w:anchor="ami-resources" w:history="1">
        <w:r w:rsidRPr="00354E2F">
          <w:rPr>
            <w:rStyle w:val="Hyperlink"/>
            <w:i/>
            <w:iCs/>
            <w:sz w:val="20"/>
            <w:szCs w:val="20"/>
          </w:rPr>
          <w:t>https://www.pnnl.gov/projects/rebate-tools/pre-program-launch#ami-resources.</w:t>
        </w:r>
      </w:hyperlink>
    </w:p>
    <w:p w14:paraId="7A0B6915" w14:textId="5276D74F" w:rsidR="008350FA" w:rsidRPr="00354E2F" w:rsidRDefault="000268DD" w:rsidP="00F15001">
      <w:pPr>
        <w:pStyle w:val="ListParagraph"/>
        <w:ind w:left="1080" w:hanging="360"/>
      </w:pPr>
      <w:sdt>
        <w:sdtPr>
          <w:rPr>
            <w:rFonts w:ascii="MS Gothic" w:eastAsia="MS Gothic" w:hAnsi="MS Gothic" w:cstheme="minorHAnsi"/>
            <w:sz w:val="20"/>
            <w:szCs w:val="20"/>
          </w:rPr>
          <w:id w:val="548336315"/>
          <w14:checkbox>
            <w14:checked w14:val="0"/>
            <w14:checkedState w14:val="2612" w14:font="MS Gothic"/>
            <w14:uncheckedState w14:val="2610" w14:font="MS Gothic"/>
          </w14:checkbox>
        </w:sdtPr>
        <w:sdtEndPr/>
        <w:sdtContent>
          <w:r w:rsidR="008350FA" w:rsidRPr="00354E2F">
            <w:rPr>
              <w:rFonts w:ascii="MS Gothic" w:eastAsia="MS Gothic" w:hAnsi="MS Gothic" w:cstheme="minorHAnsi" w:hint="eastAsia"/>
              <w:sz w:val="20"/>
              <w:szCs w:val="20"/>
            </w:rPr>
            <w:t>☐</w:t>
          </w:r>
        </w:sdtContent>
      </w:sdt>
      <w:r w:rsidR="008350FA" w:rsidRPr="00354E2F">
        <w:t xml:space="preserve">   </w:t>
      </w:r>
      <w:r w:rsidR="00A56EED" w:rsidRPr="00354E2F">
        <w:t>Tribe will use a DOE table to compare a household’s income with the 80% and 150% AMI levels associated with the home’s location and number of occupants for income verification prior to users signing statements regarding their income.</w:t>
      </w:r>
    </w:p>
    <w:p w14:paraId="12B5D0CA" w14:textId="6886C868" w:rsidR="008350FA" w:rsidRPr="00354E2F" w:rsidRDefault="000268DD" w:rsidP="00F15001">
      <w:pPr>
        <w:pStyle w:val="ListParagraph"/>
        <w:widowControl w:val="0"/>
        <w:autoSpaceDE w:val="0"/>
        <w:autoSpaceDN w:val="0"/>
        <w:ind w:left="1080" w:hanging="360"/>
      </w:pPr>
      <w:sdt>
        <w:sdtPr>
          <w:rPr>
            <w:rFonts w:ascii="MS Gothic" w:eastAsia="MS Gothic" w:hAnsi="MS Gothic"/>
            <w:sz w:val="20"/>
            <w:szCs w:val="20"/>
          </w:rPr>
          <w:id w:val="-1962489711"/>
          <w14:checkbox>
            <w14:checked w14:val="0"/>
            <w14:checkedState w14:val="2612" w14:font="MS Gothic"/>
            <w14:uncheckedState w14:val="2610" w14:font="MS Gothic"/>
          </w14:checkbox>
        </w:sdtPr>
        <w:sdtEndPr/>
        <w:sdtContent>
          <w:r w:rsidR="008350FA" w:rsidRPr="00354E2F">
            <w:rPr>
              <w:rFonts w:ascii="MS Gothic" w:eastAsia="MS Gothic" w:hAnsi="MS Gothic"/>
              <w:sz w:val="20"/>
              <w:szCs w:val="20"/>
            </w:rPr>
            <w:t>☐</w:t>
          </w:r>
        </w:sdtContent>
      </w:sdt>
      <w:r w:rsidR="008350FA" w:rsidRPr="00354E2F">
        <w:t xml:space="preserve">  </w:t>
      </w:r>
      <w:r w:rsidR="007B1BFE" w:rsidRPr="00354E2F">
        <w:t>Tribe will ensure that up-to-date AMI levels are correctly referred to as points of comparison in the Tribe’s own intake system for users to provide income information that will compare household income to 80% and 150% AMI values associated with that household's area and household size to determine specific rebate levels prior to users signing statements regarding their income</w:t>
      </w:r>
      <w:r w:rsidR="008350FA" w:rsidRPr="00354E2F">
        <w:t>.</w:t>
      </w:r>
    </w:p>
    <w:p w14:paraId="641793CC" w14:textId="4F10DC08" w:rsidR="008350FA" w:rsidRPr="00354E2F" w:rsidRDefault="008350FA" w:rsidP="00BB209C">
      <w:pPr>
        <w:pStyle w:val="Questions"/>
        <w:numPr>
          <w:ilvl w:val="0"/>
          <w:numId w:val="33"/>
        </w:numPr>
      </w:pPr>
      <w:r w:rsidRPr="00354E2F">
        <w:t xml:space="preserve">If the Tribe does not use the DOE Rebate Tracking </w:t>
      </w:r>
      <w:r w:rsidR="00161880" w:rsidRPr="00354E2F">
        <w:t>and Reporting Tool</w:t>
      </w:r>
      <w:r w:rsidRPr="00354E2F">
        <w:t>, describe what types of systems will be put into place to allow effective processing of rebates, including ensuring the ability to apply rebates at point of sale and/or as part of an invoice. If applicable, confirm that the system will link to federally provided systems via API.</w:t>
      </w:r>
    </w:p>
    <w:p w14:paraId="48C9060E" w14:textId="15FA87E3" w:rsidR="007B6F1B" w:rsidRPr="00354E2F" w:rsidRDefault="002D3BB7" w:rsidP="002D3BB7">
      <w:pPr>
        <w:pStyle w:val="ListParagraph"/>
        <w:rPr>
          <w:i/>
          <w:iCs/>
          <w:sz w:val="20"/>
          <w:szCs w:val="20"/>
        </w:rPr>
      </w:pPr>
      <w:r w:rsidRPr="00354E2F">
        <w:rPr>
          <w:i/>
          <w:iCs/>
          <w:sz w:val="20"/>
          <w:szCs w:val="20"/>
        </w:rPr>
        <w:t xml:space="preserve">Note: The “DOE Rebate Tracking </w:t>
      </w:r>
      <w:r w:rsidR="004A2AC8" w:rsidRPr="00354E2F">
        <w:rPr>
          <w:i/>
          <w:iCs/>
          <w:sz w:val="20"/>
          <w:szCs w:val="20"/>
        </w:rPr>
        <w:t>and Reporting Tool</w:t>
      </w:r>
      <w:r w:rsidRPr="00354E2F">
        <w:rPr>
          <w:i/>
          <w:iCs/>
          <w:sz w:val="20"/>
          <w:szCs w:val="20"/>
        </w:rPr>
        <w:t xml:space="preserve">” is </w:t>
      </w:r>
      <w:r w:rsidR="00AA0474" w:rsidRPr="00354E2F">
        <w:rPr>
          <w:i/>
          <w:iCs/>
          <w:sz w:val="20"/>
          <w:szCs w:val="20"/>
        </w:rPr>
        <w:t xml:space="preserve">a </w:t>
      </w:r>
      <w:r w:rsidRPr="00354E2F">
        <w:rPr>
          <w:i/>
          <w:iCs/>
          <w:sz w:val="20"/>
          <w:szCs w:val="20"/>
        </w:rPr>
        <w:t xml:space="preserve">tool developed by the Pacific Northwest National Lab (PNNL) that can generate virtual “coupons” for a rebate and reserve funding within a Tribe’s database for a particular home. Most Tribes that have small allocations (&lt;$500,000) will not likely need this system and can develop and alternative method for processing rebates. </w:t>
      </w:r>
    </w:p>
    <w:p w14:paraId="778DDEB6" w14:textId="4FFC69DF" w:rsidR="008350FA" w:rsidRPr="00354E2F" w:rsidRDefault="000268DD" w:rsidP="00F15001">
      <w:pPr>
        <w:widowControl w:val="0"/>
        <w:autoSpaceDE w:val="0"/>
        <w:autoSpaceDN w:val="0"/>
        <w:ind w:firstLine="720"/>
      </w:pPr>
      <w:sdt>
        <w:sdtPr>
          <w:rPr>
            <w:rFonts w:ascii="MS Gothic" w:eastAsia="MS Gothic" w:hAnsi="MS Gothic" w:cstheme="minorHAnsi"/>
            <w:sz w:val="20"/>
            <w:szCs w:val="20"/>
          </w:rPr>
          <w:id w:val="-1730986785"/>
          <w14:checkbox>
            <w14:checked w14:val="0"/>
            <w14:checkedState w14:val="2612" w14:font="MS Gothic"/>
            <w14:uncheckedState w14:val="2610" w14:font="MS Gothic"/>
          </w14:checkbox>
        </w:sdtPr>
        <w:sdtEndPr/>
        <w:sdtContent>
          <w:r w:rsidR="008350FA" w:rsidRPr="00354E2F">
            <w:rPr>
              <w:rFonts w:ascii="MS Gothic" w:eastAsia="MS Gothic" w:hAnsi="MS Gothic" w:cstheme="minorHAnsi"/>
              <w:sz w:val="20"/>
              <w:szCs w:val="20"/>
            </w:rPr>
            <w:t>☐</w:t>
          </w:r>
        </w:sdtContent>
      </w:sdt>
      <w:r w:rsidR="008350FA" w:rsidRPr="00354E2F">
        <w:t xml:space="preserve">   </w:t>
      </w:r>
      <w:r w:rsidR="00581F39" w:rsidRPr="00354E2F">
        <w:t xml:space="preserve">The Tribe will use the DOE Rebate Tracking </w:t>
      </w:r>
      <w:r w:rsidR="00AF0D2F" w:rsidRPr="00354E2F">
        <w:t>and Reporting Tool</w:t>
      </w:r>
      <w:r w:rsidR="008350FA" w:rsidRPr="00354E2F">
        <w:t>.</w:t>
      </w:r>
    </w:p>
    <w:p w14:paraId="245F1A06" w14:textId="5F9AE4D7" w:rsidR="00FF49B6" w:rsidRPr="00354E2F" w:rsidRDefault="000268DD" w:rsidP="00BA5294">
      <w:pPr>
        <w:widowControl w:val="0"/>
        <w:autoSpaceDE w:val="0"/>
        <w:autoSpaceDN w:val="0"/>
        <w:ind w:left="1080" w:hanging="360"/>
      </w:pPr>
      <w:sdt>
        <w:sdtPr>
          <w:rPr>
            <w:rFonts w:ascii="MS Gothic" w:eastAsia="MS Gothic" w:hAnsi="MS Gothic" w:cstheme="minorHAnsi"/>
            <w:sz w:val="20"/>
            <w:szCs w:val="20"/>
          </w:rPr>
          <w:id w:val="636535339"/>
          <w14:checkbox>
            <w14:checked w14:val="0"/>
            <w14:checkedState w14:val="2612" w14:font="MS Gothic"/>
            <w14:uncheckedState w14:val="2610" w14:font="MS Gothic"/>
          </w14:checkbox>
        </w:sdtPr>
        <w:sdtEndPr/>
        <w:sdtContent>
          <w:r w:rsidR="00FF49B6" w:rsidRPr="00354E2F">
            <w:rPr>
              <w:rFonts w:ascii="MS Gothic" w:eastAsia="MS Gothic" w:hAnsi="MS Gothic" w:cstheme="minorHAnsi"/>
              <w:sz w:val="20"/>
              <w:szCs w:val="20"/>
            </w:rPr>
            <w:t>☐</w:t>
          </w:r>
        </w:sdtContent>
      </w:sdt>
      <w:r w:rsidR="00FF49B6" w:rsidRPr="00354E2F">
        <w:t xml:space="preserve">   </w:t>
      </w:r>
      <w:r w:rsidR="00BA5294" w:rsidRPr="00354E2F">
        <w:rPr>
          <w:rFonts w:eastAsia="Avenir Next LT Pro_MSFontServic" w:cs="Avenir Next LT Pro_MSFontServic"/>
        </w:rPr>
        <w:t>The Tribe’s alternative system for rebate processing will link to federally provided systems via API. The Tribe’s rebate processing system is described below</w:t>
      </w:r>
      <w:r w:rsidR="00FF49B6" w:rsidRPr="00354E2F">
        <w:t>.</w:t>
      </w:r>
    </w:p>
    <w:p w14:paraId="4BFE32FA" w14:textId="3D9C5320" w:rsidR="00477E62" w:rsidRPr="00354E2F" w:rsidRDefault="000268DD" w:rsidP="003B1069">
      <w:pPr>
        <w:widowControl w:val="0"/>
        <w:autoSpaceDE w:val="0"/>
        <w:autoSpaceDN w:val="0"/>
        <w:ind w:left="1080" w:hanging="360"/>
      </w:pPr>
      <w:sdt>
        <w:sdtPr>
          <w:rPr>
            <w:rFonts w:ascii="MS Gothic" w:eastAsia="MS Gothic" w:hAnsi="MS Gothic" w:cstheme="minorHAnsi"/>
            <w:sz w:val="20"/>
            <w:szCs w:val="20"/>
          </w:rPr>
          <w:id w:val="-471127264"/>
          <w14:checkbox>
            <w14:checked w14:val="0"/>
            <w14:checkedState w14:val="2612" w14:font="MS Gothic"/>
            <w14:uncheckedState w14:val="2610" w14:font="MS Gothic"/>
          </w14:checkbox>
        </w:sdtPr>
        <w:sdtEndPr/>
        <w:sdtContent>
          <w:r w:rsidR="00477E62" w:rsidRPr="00354E2F">
            <w:rPr>
              <w:rFonts w:ascii="MS Gothic" w:eastAsia="MS Gothic" w:hAnsi="MS Gothic" w:cstheme="minorHAnsi"/>
              <w:sz w:val="20"/>
              <w:szCs w:val="20"/>
            </w:rPr>
            <w:t>☐</w:t>
          </w:r>
        </w:sdtContent>
      </w:sdt>
      <w:r w:rsidR="00477E62" w:rsidRPr="00354E2F">
        <w:t xml:space="preserve">   </w:t>
      </w:r>
      <w:r w:rsidR="003B1069" w:rsidRPr="00354E2F">
        <w:t>The Tribe’s alternative system for rebate process will NOT link to federally provided systems via API. The Tribe’s rebate processing system is described below</w:t>
      </w:r>
      <w:r w:rsidR="00477E62" w:rsidRPr="00354E2F">
        <w:t>.</w:t>
      </w:r>
    </w:p>
    <w:p w14:paraId="18A5D1A6" w14:textId="77777777" w:rsidR="008350FA" w:rsidRPr="00354E2F" w:rsidRDefault="000268DD" w:rsidP="00F15001">
      <w:pPr>
        <w:widowControl w:val="0"/>
        <w:autoSpaceDE w:val="0"/>
        <w:autoSpaceDN w:val="0"/>
        <w:ind w:left="720"/>
      </w:pPr>
      <w:sdt>
        <w:sdtPr>
          <w:rPr>
            <w:rFonts w:ascii="MS Gothic" w:eastAsia="MS Gothic" w:hAnsi="MS Gothic" w:cstheme="minorHAnsi"/>
            <w:sz w:val="20"/>
            <w:szCs w:val="20"/>
          </w:rPr>
          <w:id w:val="199752238"/>
          <w14:checkbox>
            <w14:checked w14:val="0"/>
            <w14:checkedState w14:val="2612" w14:font="MS Gothic"/>
            <w14:uncheckedState w14:val="2610" w14:font="MS Gothic"/>
          </w14:checkbox>
        </w:sdtPr>
        <w:sdtEndPr/>
        <w:sdtContent>
          <w:r w:rsidR="008350FA" w:rsidRPr="00354E2F">
            <w:rPr>
              <w:rFonts w:ascii="MS Gothic" w:eastAsia="MS Gothic" w:hAnsi="MS Gothic" w:cstheme="minorHAnsi" w:hint="eastAsia"/>
              <w:sz w:val="20"/>
              <w:szCs w:val="20"/>
            </w:rPr>
            <w:t>☐</w:t>
          </w:r>
        </w:sdtContent>
      </w:sdt>
      <w:r w:rsidR="008350FA" w:rsidRPr="00354E2F">
        <w:t xml:space="preserve">   Defer response to Tribal Implementation Blueprint.</w:t>
      </w:r>
    </w:p>
    <w:tbl>
      <w:tblPr>
        <w:tblStyle w:val="TableGrid"/>
        <w:tblW w:w="0" w:type="auto"/>
        <w:tblInd w:w="720" w:type="dxa"/>
        <w:tblLook w:val="04A0" w:firstRow="1" w:lastRow="0" w:firstColumn="1" w:lastColumn="0" w:noHBand="0" w:noVBand="1"/>
      </w:tblPr>
      <w:tblGrid>
        <w:gridCol w:w="8630"/>
      </w:tblGrid>
      <w:tr w:rsidR="008350FA" w:rsidRPr="00354E2F" w14:paraId="69C7CAE8" w14:textId="77777777">
        <w:tc>
          <w:tcPr>
            <w:tcW w:w="8630" w:type="dxa"/>
          </w:tcPr>
          <w:p w14:paraId="2C688594" w14:textId="77777777" w:rsidR="008350FA" w:rsidRPr="00354E2F" w:rsidRDefault="008350FA" w:rsidP="00F15001">
            <w:pPr>
              <w:pStyle w:val="ListParagraph"/>
              <w:spacing w:line="259" w:lineRule="auto"/>
              <w:ind w:left="0"/>
              <w:rPr>
                <w:sz w:val="24"/>
              </w:rPr>
            </w:pPr>
          </w:p>
          <w:p w14:paraId="40D9420D" w14:textId="77777777" w:rsidR="008350FA" w:rsidRPr="00354E2F" w:rsidRDefault="008350FA" w:rsidP="00F15001">
            <w:pPr>
              <w:pStyle w:val="ListParagraph"/>
              <w:spacing w:line="259" w:lineRule="auto"/>
              <w:ind w:left="0"/>
              <w:rPr>
                <w:sz w:val="24"/>
              </w:rPr>
            </w:pPr>
          </w:p>
        </w:tc>
      </w:tr>
    </w:tbl>
    <w:p w14:paraId="222EC82D" w14:textId="04F263EF" w:rsidR="008350FA" w:rsidRPr="00354E2F" w:rsidRDefault="008350FA" w:rsidP="00BB209C">
      <w:pPr>
        <w:pStyle w:val="Questions"/>
        <w:numPr>
          <w:ilvl w:val="0"/>
          <w:numId w:val="33"/>
        </w:numPr>
        <w:spacing w:before="120"/>
        <w:rPr>
          <w:i/>
          <w:iCs/>
          <w:color w:val="4472C4" w:themeColor="accent1"/>
        </w:rPr>
      </w:pPr>
      <w:r w:rsidRPr="00354E2F">
        <w:lastRenderedPageBreak/>
        <w:t xml:space="preserve">Describe how the Tribe will ensure processing of rebates within 12 weeks of receipt (e.g., through a processing company, through program implementers, or other entities or methods) subject to exceptions for barge or air shipment. Include information on corrective actions that the Tribe will implement in the event of lengthier processing times. </w:t>
      </w:r>
    </w:p>
    <w:p w14:paraId="77C225A9" w14:textId="77777777" w:rsidR="008350FA" w:rsidRPr="00354E2F" w:rsidRDefault="000268DD" w:rsidP="00F15001">
      <w:pPr>
        <w:widowControl w:val="0"/>
        <w:autoSpaceDE w:val="0"/>
        <w:autoSpaceDN w:val="0"/>
        <w:ind w:left="720"/>
      </w:pPr>
      <w:sdt>
        <w:sdtPr>
          <w:rPr>
            <w:rFonts w:ascii="MS Gothic" w:eastAsia="MS Gothic" w:hAnsi="MS Gothic" w:cstheme="minorHAnsi"/>
            <w:sz w:val="20"/>
            <w:szCs w:val="20"/>
          </w:rPr>
          <w:id w:val="-1990623553"/>
          <w14:checkbox>
            <w14:checked w14:val="0"/>
            <w14:checkedState w14:val="2612" w14:font="MS Gothic"/>
            <w14:uncheckedState w14:val="2610" w14:font="MS Gothic"/>
          </w14:checkbox>
        </w:sdtPr>
        <w:sdtEndPr/>
        <w:sdtContent>
          <w:r w:rsidR="008350FA" w:rsidRPr="00354E2F">
            <w:rPr>
              <w:rFonts w:ascii="MS Gothic" w:eastAsia="MS Gothic" w:hAnsi="MS Gothic" w:cstheme="minorHAnsi" w:hint="eastAsia"/>
              <w:sz w:val="20"/>
              <w:szCs w:val="20"/>
            </w:rPr>
            <w:t>☐</w:t>
          </w:r>
        </w:sdtContent>
      </w:sdt>
      <w:r w:rsidR="008350FA" w:rsidRPr="00354E2F">
        <w:t xml:space="preserve">   Defer response to Tribal Implementation Blueprint.</w:t>
      </w:r>
    </w:p>
    <w:tbl>
      <w:tblPr>
        <w:tblStyle w:val="TableGrid"/>
        <w:tblW w:w="0" w:type="auto"/>
        <w:tblInd w:w="720" w:type="dxa"/>
        <w:tblLook w:val="04A0" w:firstRow="1" w:lastRow="0" w:firstColumn="1" w:lastColumn="0" w:noHBand="0" w:noVBand="1"/>
      </w:tblPr>
      <w:tblGrid>
        <w:gridCol w:w="8630"/>
      </w:tblGrid>
      <w:tr w:rsidR="008350FA" w:rsidRPr="00354E2F" w14:paraId="072714D6" w14:textId="77777777" w:rsidTr="00E940DC">
        <w:trPr>
          <w:cantSplit/>
        </w:trPr>
        <w:tc>
          <w:tcPr>
            <w:tcW w:w="8630" w:type="dxa"/>
          </w:tcPr>
          <w:p w14:paraId="6E2BB0E3" w14:textId="77777777" w:rsidR="008350FA" w:rsidRPr="00354E2F" w:rsidRDefault="008350FA" w:rsidP="00F15001">
            <w:pPr>
              <w:pStyle w:val="ListParagraph"/>
              <w:spacing w:line="259" w:lineRule="auto"/>
              <w:ind w:left="0"/>
              <w:rPr>
                <w:sz w:val="24"/>
              </w:rPr>
            </w:pPr>
          </w:p>
          <w:p w14:paraId="1D2DF545" w14:textId="77777777" w:rsidR="008350FA" w:rsidRPr="00354E2F" w:rsidRDefault="008350FA" w:rsidP="00F15001">
            <w:pPr>
              <w:pStyle w:val="ListParagraph"/>
              <w:spacing w:line="259" w:lineRule="auto"/>
              <w:ind w:left="0"/>
              <w:rPr>
                <w:sz w:val="24"/>
              </w:rPr>
            </w:pPr>
          </w:p>
        </w:tc>
      </w:tr>
    </w:tbl>
    <w:p w14:paraId="04D28675" w14:textId="77777777" w:rsidR="008350FA" w:rsidRPr="00354E2F" w:rsidRDefault="008350FA" w:rsidP="00F15001">
      <w:pPr>
        <w:pStyle w:val="Heading3"/>
      </w:pPr>
      <w:bookmarkStart w:id="25" w:name="_Toc140580950"/>
      <w:bookmarkStart w:id="26" w:name="_Toc262201484"/>
      <w:bookmarkStart w:id="27" w:name="_Toc181621659"/>
      <w:r w:rsidRPr="00354E2F">
        <w:t>Section 3.1.7 Verify Income Eligibility</w:t>
      </w:r>
      <w:bookmarkEnd w:id="25"/>
      <w:bookmarkEnd w:id="26"/>
      <w:bookmarkEnd w:id="27"/>
    </w:p>
    <w:p w14:paraId="1B7CE676" w14:textId="77777777" w:rsidR="008350FA" w:rsidRPr="00354E2F" w:rsidRDefault="008350FA" w:rsidP="00BB209C">
      <w:pPr>
        <w:pStyle w:val="Questions"/>
        <w:numPr>
          <w:ilvl w:val="0"/>
          <w:numId w:val="33"/>
        </w:numPr>
      </w:pPr>
      <w:r w:rsidRPr="00354E2F">
        <w:t xml:space="preserve">For single-family households, how will claimants be able to establish their household income for income qualification?  A Tribe may select from the following options: </w:t>
      </w:r>
    </w:p>
    <w:p w14:paraId="21A2056F" w14:textId="77777777" w:rsidR="008350FA" w:rsidRPr="00354E2F" w:rsidRDefault="000268DD" w:rsidP="00F15001">
      <w:pPr>
        <w:pStyle w:val="ListParagraph"/>
        <w:widowControl w:val="0"/>
        <w:autoSpaceDE w:val="0"/>
        <w:autoSpaceDN w:val="0"/>
      </w:pPr>
      <w:sdt>
        <w:sdtPr>
          <w:rPr>
            <w:rFonts w:ascii="MS Gothic" w:eastAsia="MS Gothic" w:hAnsi="MS Gothic" w:cstheme="minorHAnsi"/>
            <w:sz w:val="20"/>
            <w:szCs w:val="20"/>
          </w:rPr>
          <w:id w:val="1747152867"/>
          <w14:checkbox>
            <w14:checked w14:val="0"/>
            <w14:checkedState w14:val="2612" w14:font="MS Gothic"/>
            <w14:uncheckedState w14:val="2610" w14:font="MS Gothic"/>
          </w14:checkbox>
        </w:sdtPr>
        <w:sdtEndPr/>
        <w:sdtContent>
          <w:r w:rsidR="008350FA" w:rsidRPr="00354E2F">
            <w:rPr>
              <w:rFonts w:ascii="MS Gothic" w:eastAsia="MS Gothic" w:hAnsi="MS Gothic" w:cstheme="minorHAnsi" w:hint="eastAsia"/>
              <w:sz w:val="20"/>
              <w:szCs w:val="20"/>
            </w:rPr>
            <w:t>☐</w:t>
          </w:r>
        </w:sdtContent>
      </w:sdt>
      <w:r w:rsidR="008350FA" w:rsidRPr="00354E2F">
        <w:t xml:space="preserve">   Documentation of household income (for example, IRS 1040)</w:t>
      </w:r>
    </w:p>
    <w:p w14:paraId="5FB72F3A" w14:textId="77777777" w:rsidR="008350FA" w:rsidRPr="00354E2F" w:rsidRDefault="000268DD" w:rsidP="00F15001">
      <w:pPr>
        <w:pStyle w:val="ListParagraph"/>
        <w:widowControl w:val="0"/>
        <w:autoSpaceDE w:val="0"/>
        <w:autoSpaceDN w:val="0"/>
      </w:pPr>
      <w:sdt>
        <w:sdtPr>
          <w:rPr>
            <w:rFonts w:ascii="MS Gothic" w:eastAsia="MS Gothic" w:hAnsi="MS Gothic" w:cstheme="minorHAnsi"/>
            <w:sz w:val="20"/>
            <w:szCs w:val="20"/>
          </w:rPr>
          <w:id w:val="-2118120235"/>
          <w14:checkbox>
            <w14:checked w14:val="0"/>
            <w14:checkedState w14:val="2612" w14:font="MS Gothic"/>
            <w14:uncheckedState w14:val="2610" w14:font="MS Gothic"/>
          </w14:checkbox>
        </w:sdtPr>
        <w:sdtEndPr/>
        <w:sdtContent>
          <w:r w:rsidR="008350FA" w:rsidRPr="00354E2F">
            <w:rPr>
              <w:rFonts w:ascii="MS Gothic" w:eastAsia="MS Gothic" w:hAnsi="MS Gothic" w:cstheme="minorHAnsi" w:hint="eastAsia"/>
              <w:sz w:val="20"/>
              <w:szCs w:val="20"/>
            </w:rPr>
            <w:t>☐</w:t>
          </w:r>
        </w:sdtContent>
      </w:sdt>
      <w:r w:rsidR="008350FA" w:rsidRPr="00354E2F">
        <w:t xml:space="preserve">   Documentation of enrollment in a pre-qualifying program</w:t>
      </w:r>
    </w:p>
    <w:p w14:paraId="1CACE2F0" w14:textId="10A88656" w:rsidR="007F4AEF" w:rsidRPr="00354E2F" w:rsidRDefault="000268DD" w:rsidP="00F15001">
      <w:pPr>
        <w:pStyle w:val="ListParagraph"/>
        <w:widowControl w:val="0"/>
        <w:autoSpaceDE w:val="0"/>
        <w:autoSpaceDN w:val="0"/>
      </w:pPr>
      <w:sdt>
        <w:sdtPr>
          <w:rPr>
            <w:rFonts w:ascii="MS Gothic" w:eastAsia="MS Gothic" w:hAnsi="MS Gothic" w:cstheme="minorHAnsi"/>
            <w:sz w:val="20"/>
            <w:szCs w:val="20"/>
          </w:rPr>
          <w:id w:val="-1569654266"/>
          <w14:checkbox>
            <w14:checked w14:val="0"/>
            <w14:checkedState w14:val="2612" w14:font="MS Gothic"/>
            <w14:uncheckedState w14:val="2610" w14:font="MS Gothic"/>
          </w14:checkbox>
        </w:sdtPr>
        <w:sdtEndPr/>
        <w:sdtContent>
          <w:r w:rsidR="008350FA" w:rsidRPr="00354E2F">
            <w:rPr>
              <w:rFonts w:ascii="MS Gothic" w:eastAsia="MS Gothic" w:hAnsi="MS Gothic" w:cstheme="minorHAnsi" w:hint="eastAsia"/>
              <w:sz w:val="20"/>
              <w:szCs w:val="20"/>
            </w:rPr>
            <w:t>☐</w:t>
          </w:r>
        </w:sdtContent>
      </w:sdt>
      <w:r w:rsidR="008350FA" w:rsidRPr="00354E2F">
        <w:t xml:space="preserve">   Self-attestation of income level </w:t>
      </w:r>
    </w:p>
    <w:p w14:paraId="119BB999" w14:textId="5000BDD6" w:rsidR="008350FA" w:rsidRPr="00354E2F" w:rsidRDefault="000268DD" w:rsidP="00EF028E">
      <w:pPr>
        <w:pStyle w:val="ListParagraph"/>
        <w:widowControl w:val="0"/>
        <w:autoSpaceDE w:val="0"/>
        <w:autoSpaceDN w:val="0"/>
      </w:pPr>
      <w:sdt>
        <w:sdtPr>
          <w:rPr>
            <w:rFonts w:ascii="MS Gothic" w:eastAsia="MS Gothic" w:hAnsi="MS Gothic" w:cstheme="minorHAnsi"/>
            <w:sz w:val="20"/>
            <w:szCs w:val="20"/>
          </w:rPr>
          <w:id w:val="776763690"/>
          <w14:checkbox>
            <w14:checked w14:val="0"/>
            <w14:checkedState w14:val="2612" w14:font="MS Gothic"/>
            <w14:uncheckedState w14:val="2610" w14:font="MS Gothic"/>
          </w14:checkbox>
        </w:sdtPr>
        <w:sdtEndPr/>
        <w:sdtContent>
          <w:r w:rsidR="00EF028E" w:rsidRPr="00354E2F">
            <w:rPr>
              <w:rFonts w:ascii="MS Gothic" w:eastAsia="MS Gothic" w:hAnsi="MS Gothic" w:cstheme="minorHAnsi" w:hint="eastAsia"/>
              <w:sz w:val="20"/>
              <w:szCs w:val="20"/>
            </w:rPr>
            <w:t>☐</w:t>
          </w:r>
        </w:sdtContent>
      </w:sdt>
      <w:r w:rsidR="00EF028E" w:rsidRPr="00354E2F">
        <w:t xml:space="preserve">   Self-attestation of </w:t>
      </w:r>
      <w:r w:rsidR="008350FA" w:rsidRPr="00354E2F">
        <w:t>enrollment in pre-qualifying program</w:t>
      </w:r>
    </w:p>
    <w:tbl>
      <w:tblPr>
        <w:tblStyle w:val="TableGrid"/>
        <w:tblW w:w="0" w:type="auto"/>
        <w:tblInd w:w="720" w:type="dxa"/>
        <w:tblLook w:val="04A0" w:firstRow="1" w:lastRow="0" w:firstColumn="1" w:lastColumn="0" w:noHBand="0" w:noVBand="1"/>
      </w:tblPr>
      <w:tblGrid>
        <w:gridCol w:w="8630"/>
      </w:tblGrid>
      <w:tr w:rsidR="008350FA" w:rsidRPr="00354E2F" w14:paraId="7955FBDD" w14:textId="77777777">
        <w:tc>
          <w:tcPr>
            <w:tcW w:w="8630" w:type="dxa"/>
          </w:tcPr>
          <w:p w14:paraId="1512D45B" w14:textId="77777777" w:rsidR="008350FA" w:rsidRPr="00354E2F" w:rsidRDefault="008350FA" w:rsidP="00F15001">
            <w:pPr>
              <w:pStyle w:val="ListParagraph"/>
              <w:spacing w:line="259" w:lineRule="auto"/>
              <w:ind w:left="0"/>
              <w:rPr>
                <w:sz w:val="24"/>
              </w:rPr>
            </w:pPr>
          </w:p>
          <w:p w14:paraId="0E695106" w14:textId="77777777" w:rsidR="008350FA" w:rsidRPr="00354E2F" w:rsidRDefault="008350FA" w:rsidP="00F15001">
            <w:pPr>
              <w:pStyle w:val="ListParagraph"/>
              <w:spacing w:line="259" w:lineRule="auto"/>
              <w:ind w:left="0"/>
              <w:rPr>
                <w:sz w:val="24"/>
              </w:rPr>
            </w:pPr>
          </w:p>
        </w:tc>
      </w:tr>
    </w:tbl>
    <w:p w14:paraId="55063EAC" w14:textId="6F42A0DC" w:rsidR="008350FA" w:rsidRPr="00354E2F" w:rsidRDefault="008350FA" w:rsidP="00BB209C">
      <w:pPr>
        <w:pStyle w:val="Questions"/>
        <w:numPr>
          <w:ilvl w:val="0"/>
          <w:numId w:val="33"/>
        </w:numPr>
        <w:spacing w:before="120"/>
      </w:pPr>
      <w:r w:rsidRPr="00354E2F">
        <w:t xml:space="preserve">For multifamily buildings, describe what combination of methods will be used to verify that at least 50% of dwelling units consist of households with incomes less than 80% AMI. </w:t>
      </w:r>
    </w:p>
    <w:p w14:paraId="5753E45F" w14:textId="09BB672C" w:rsidR="008350FA" w:rsidRPr="00354E2F" w:rsidRDefault="000268DD" w:rsidP="00F15001">
      <w:pPr>
        <w:pStyle w:val="ListParagraph"/>
        <w:widowControl w:val="0"/>
        <w:autoSpaceDE w:val="0"/>
        <w:autoSpaceDN w:val="0"/>
      </w:pPr>
      <w:sdt>
        <w:sdtPr>
          <w:rPr>
            <w:rFonts w:ascii="MS Gothic" w:eastAsia="MS Gothic" w:hAnsi="MS Gothic"/>
            <w:sz w:val="20"/>
            <w:szCs w:val="20"/>
          </w:rPr>
          <w:id w:val="1493605480"/>
          <w14:checkbox>
            <w14:checked w14:val="0"/>
            <w14:checkedState w14:val="2612" w14:font="MS Gothic"/>
            <w14:uncheckedState w14:val="2610" w14:font="MS Gothic"/>
          </w14:checkbox>
        </w:sdtPr>
        <w:sdtEndPr/>
        <w:sdtContent>
          <w:r w:rsidR="008350FA" w:rsidRPr="00354E2F">
            <w:rPr>
              <w:rFonts w:ascii="MS Gothic" w:eastAsia="MS Gothic" w:hAnsi="MS Gothic"/>
              <w:sz w:val="20"/>
              <w:szCs w:val="20"/>
            </w:rPr>
            <w:t>☐</w:t>
          </w:r>
        </w:sdtContent>
      </w:sdt>
      <w:r w:rsidR="008350FA" w:rsidRPr="00354E2F">
        <w:t xml:space="preserve">   Defer response to Tribal Implementation Blueprint.</w:t>
      </w:r>
    </w:p>
    <w:tbl>
      <w:tblPr>
        <w:tblStyle w:val="TableGrid"/>
        <w:tblW w:w="0" w:type="auto"/>
        <w:tblInd w:w="720" w:type="dxa"/>
        <w:tblLook w:val="04A0" w:firstRow="1" w:lastRow="0" w:firstColumn="1" w:lastColumn="0" w:noHBand="0" w:noVBand="1"/>
      </w:tblPr>
      <w:tblGrid>
        <w:gridCol w:w="8630"/>
      </w:tblGrid>
      <w:tr w:rsidR="008350FA" w:rsidRPr="00354E2F" w14:paraId="51357D39" w14:textId="77777777">
        <w:tc>
          <w:tcPr>
            <w:tcW w:w="8630" w:type="dxa"/>
          </w:tcPr>
          <w:p w14:paraId="486CE674" w14:textId="77777777" w:rsidR="008350FA" w:rsidRPr="00354E2F" w:rsidRDefault="008350FA" w:rsidP="00F15001">
            <w:pPr>
              <w:pStyle w:val="ListParagraph"/>
              <w:spacing w:line="259" w:lineRule="auto"/>
              <w:ind w:left="0"/>
              <w:rPr>
                <w:sz w:val="24"/>
              </w:rPr>
            </w:pPr>
          </w:p>
          <w:p w14:paraId="14D1D718" w14:textId="77777777" w:rsidR="008350FA" w:rsidRPr="00354E2F" w:rsidRDefault="008350FA" w:rsidP="00F15001">
            <w:pPr>
              <w:pStyle w:val="ListParagraph"/>
              <w:spacing w:line="259" w:lineRule="auto"/>
              <w:ind w:left="0"/>
              <w:rPr>
                <w:sz w:val="24"/>
              </w:rPr>
            </w:pPr>
          </w:p>
        </w:tc>
      </w:tr>
    </w:tbl>
    <w:p w14:paraId="231E18FD" w14:textId="77777777" w:rsidR="008350FA" w:rsidRPr="00354E2F" w:rsidRDefault="008350FA" w:rsidP="00BB209C">
      <w:pPr>
        <w:pStyle w:val="Questions"/>
        <w:numPr>
          <w:ilvl w:val="0"/>
          <w:numId w:val="33"/>
        </w:numPr>
        <w:spacing w:before="120"/>
      </w:pPr>
      <w:r w:rsidRPr="00354E2F">
        <w:t>For multifamily buildings, describe what combination of methods will be used to verify that at least 50% of dwelling units consist of households with incomes less than 150% AMI (but not less than 80% AMI).</w:t>
      </w:r>
    </w:p>
    <w:p w14:paraId="356A0301" w14:textId="2D6CEA1C" w:rsidR="008350FA" w:rsidRPr="00354E2F" w:rsidRDefault="000268DD" w:rsidP="00F15001">
      <w:pPr>
        <w:pStyle w:val="ListParagraph"/>
        <w:widowControl w:val="0"/>
        <w:autoSpaceDE w:val="0"/>
        <w:autoSpaceDN w:val="0"/>
      </w:pPr>
      <w:sdt>
        <w:sdtPr>
          <w:rPr>
            <w:rFonts w:ascii="MS Gothic" w:eastAsia="MS Gothic" w:hAnsi="MS Gothic"/>
            <w:sz w:val="20"/>
            <w:szCs w:val="20"/>
          </w:rPr>
          <w:id w:val="-132490750"/>
          <w14:checkbox>
            <w14:checked w14:val="0"/>
            <w14:checkedState w14:val="2612" w14:font="MS Gothic"/>
            <w14:uncheckedState w14:val="2610" w14:font="MS Gothic"/>
          </w14:checkbox>
        </w:sdtPr>
        <w:sdtEndPr/>
        <w:sdtContent>
          <w:r w:rsidR="008350FA" w:rsidRPr="00354E2F">
            <w:rPr>
              <w:rFonts w:ascii="MS Gothic" w:eastAsia="MS Gothic" w:hAnsi="MS Gothic"/>
              <w:sz w:val="20"/>
              <w:szCs w:val="20"/>
            </w:rPr>
            <w:t>☐</w:t>
          </w:r>
        </w:sdtContent>
      </w:sdt>
      <w:r w:rsidR="008350FA" w:rsidRPr="00354E2F">
        <w:t xml:space="preserve">   Defer response to Tribal Implementation Blueprint.</w:t>
      </w:r>
    </w:p>
    <w:tbl>
      <w:tblPr>
        <w:tblStyle w:val="TableGrid"/>
        <w:tblW w:w="0" w:type="auto"/>
        <w:tblInd w:w="720" w:type="dxa"/>
        <w:tblLook w:val="04A0" w:firstRow="1" w:lastRow="0" w:firstColumn="1" w:lastColumn="0" w:noHBand="0" w:noVBand="1"/>
      </w:tblPr>
      <w:tblGrid>
        <w:gridCol w:w="8630"/>
      </w:tblGrid>
      <w:tr w:rsidR="008350FA" w:rsidRPr="00354E2F" w14:paraId="4D2AA9E6" w14:textId="77777777">
        <w:tc>
          <w:tcPr>
            <w:tcW w:w="8630" w:type="dxa"/>
          </w:tcPr>
          <w:p w14:paraId="3F020CCA" w14:textId="77777777" w:rsidR="008350FA" w:rsidRPr="00354E2F" w:rsidRDefault="008350FA" w:rsidP="00F15001">
            <w:pPr>
              <w:pStyle w:val="ListParagraph"/>
              <w:spacing w:line="259" w:lineRule="auto"/>
              <w:ind w:left="0"/>
              <w:rPr>
                <w:sz w:val="24"/>
              </w:rPr>
            </w:pPr>
          </w:p>
          <w:p w14:paraId="4CB1698A" w14:textId="77777777" w:rsidR="008350FA" w:rsidRPr="00354E2F" w:rsidRDefault="008350FA" w:rsidP="00F15001">
            <w:pPr>
              <w:pStyle w:val="ListParagraph"/>
              <w:spacing w:line="259" w:lineRule="auto"/>
              <w:ind w:left="0"/>
              <w:rPr>
                <w:sz w:val="24"/>
              </w:rPr>
            </w:pPr>
          </w:p>
        </w:tc>
      </w:tr>
    </w:tbl>
    <w:p w14:paraId="65274C26" w14:textId="77777777" w:rsidR="008350FA" w:rsidRPr="00354E2F" w:rsidRDefault="008350FA" w:rsidP="00BB209C">
      <w:pPr>
        <w:pStyle w:val="Questions"/>
        <w:numPr>
          <w:ilvl w:val="0"/>
          <w:numId w:val="33"/>
        </w:numPr>
        <w:spacing w:before="120"/>
      </w:pPr>
      <w:r w:rsidRPr="00354E2F">
        <w:lastRenderedPageBreak/>
        <w:t xml:space="preserve">Confirm the following: </w:t>
      </w:r>
    </w:p>
    <w:p w14:paraId="2FA136DB" w14:textId="77777777" w:rsidR="008350FA" w:rsidRPr="00354E2F" w:rsidRDefault="008350FA" w:rsidP="00F15001">
      <w:pPr>
        <w:pStyle w:val="ListParagraph"/>
        <w:widowControl w:val="0"/>
        <w:numPr>
          <w:ilvl w:val="1"/>
          <w:numId w:val="30"/>
        </w:numPr>
        <w:autoSpaceDE w:val="0"/>
        <w:autoSpaceDN w:val="0"/>
        <w:ind w:left="1080"/>
        <w:jc w:val="left"/>
      </w:pPr>
      <w:r w:rsidRPr="00354E2F">
        <w:t>Claimant will be required to note the number of individuals who occupy the dwelling unit</w:t>
      </w:r>
      <w:r w:rsidRPr="00354E2F">
        <w:rPr>
          <w:rFonts w:eastAsia="Avenir Next LT Pro" w:cs="Avenir Next LT Pro"/>
        </w:rPr>
        <w:t xml:space="preserve"> at the time of application</w:t>
      </w:r>
      <w:r w:rsidRPr="00354E2F">
        <w:t>.</w:t>
      </w:r>
    </w:p>
    <w:p w14:paraId="56C23C5C" w14:textId="77777777" w:rsidR="008350FA" w:rsidRPr="00354E2F" w:rsidRDefault="008350FA" w:rsidP="00F15001">
      <w:pPr>
        <w:pStyle w:val="ListParagraph"/>
        <w:widowControl w:val="0"/>
        <w:numPr>
          <w:ilvl w:val="1"/>
          <w:numId w:val="30"/>
        </w:numPr>
        <w:autoSpaceDE w:val="0"/>
        <w:autoSpaceDN w:val="0"/>
        <w:ind w:left="1080"/>
        <w:jc w:val="left"/>
      </w:pPr>
      <w:r w:rsidRPr="00354E2F">
        <w:t>Claimant will be required to sign an affidavit attesting to the validity of all information provided (e.g., enrollment documents, household income, number of full-time occupants) irrespective of the method of income qualification (e.g., categorical eligibility, self-attestation).</w:t>
      </w:r>
    </w:p>
    <w:p w14:paraId="7492763A" w14:textId="77777777" w:rsidR="008350FA" w:rsidRPr="00354E2F" w:rsidRDefault="000268DD" w:rsidP="007A0392">
      <w:pPr>
        <w:widowControl w:val="0"/>
        <w:autoSpaceDE w:val="0"/>
        <w:autoSpaceDN w:val="0"/>
        <w:ind w:left="720"/>
      </w:pPr>
      <w:sdt>
        <w:sdtPr>
          <w:rPr>
            <w:rFonts w:ascii="MS Gothic" w:eastAsia="MS Gothic" w:hAnsi="MS Gothic" w:cstheme="minorHAnsi"/>
            <w:sz w:val="20"/>
            <w:szCs w:val="20"/>
          </w:rPr>
          <w:id w:val="-1861191018"/>
          <w14:checkbox>
            <w14:checked w14:val="0"/>
            <w14:checkedState w14:val="2612" w14:font="MS Gothic"/>
            <w14:uncheckedState w14:val="2610" w14:font="MS Gothic"/>
          </w14:checkbox>
        </w:sdtPr>
        <w:sdtEndPr/>
        <w:sdtContent>
          <w:r w:rsidR="008350FA" w:rsidRPr="00354E2F">
            <w:rPr>
              <w:rFonts w:ascii="MS Gothic" w:eastAsia="MS Gothic" w:hAnsi="MS Gothic" w:cstheme="minorHAnsi" w:hint="eastAsia"/>
              <w:sz w:val="20"/>
              <w:szCs w:val="20"/>
            </w:rPr>
            <w:t>☐</w:t>
          </w:r>
        </w:sdtContent>
      </w:sdt>
      <w:r w:rsidR="008350FA" w:rsidRPr="00354E2F">
        <w:t xml:space="preserve">   Yes, the Tribe confirms the above statements.</w:t>
      </w:r>
    </w:p>
    <w:p w14:paraId="5A83D762" w14:textId="77777777" w:rsidR="008350FA" w:rsidRPr="00354E2F" w:rsidRDefault="008350FA" w:rsidP="00BB209C">
      <w:pPr>
        <w:pStyle w:val="Questions"/>
        <w:numPr>
          <w:ilvl w:val="0"/>
          <w:numId w:val="33"/>
        </w:numPr>
      </w:pPr>
      <w:r w:rsidRPr="00354E2F">
        <w:t>Confirm the following:</w:t>
      </w:r>
    </w:p>
    <w:p w14:paraId="0EEAC2A4" w14:textId="6A221EC0" w:rsidR="008350FA" w:rsidRPr="00354E2F" w:rsidRDefault="008350FA" w:rsidP="00F15001">
      <w:pPr>
        <w:pStyle w:val="ListParagraph"/>
        <w:widowControl w:val="0"/>
        <w:numPr>
          <w:ilvl w:val="1"/>
          <w:numId w:val="37"/>
        </w:numPr>
        <w:autoSpaceDE w:val="0"/>
        <w:autoSpaceDN w:val="0"/>
        <w:ind w:left="1080"/>
        <w:jc w:val="left"/>
      </w:pPr>
      <w:r w:rsidRPr="00354E2F">
        <w:t>80% AMI and 150% AMI levels for each location will be kept up</w:t>
      </w:r>
      <w:r w:rsidR="00B0411B" w:rsidRPr="00354E2F">
        <w:t xml:space="preserve"> </w:t>
      </w:r>
      <w:r w:rsidRPr="00354E2F">
        <w:t>to</w:t>
      </w:r>
      <w:r w:rsidR="00B0411B" w:rsidRPr="00354E2F">
        <w:t xml:space="preserve"> </w:t>
      </w:r>
      <w:r w:rsidRPr="00354E2F">
        <w:t xml:space="preserve">date and linked to DOE systems. Provide additional information if proposing NOT to use a federally provided link or API. </w:t>
      </w:r>
    </w:p>
    <w:p w14:paraId="5F39C09A" w14:textId="6FA6B3CE" w:rsidR="008350FA" w:rsidRPr="00354E2F" w:rsidRDefault="000268DD" w:rsidP="007322C6">
      <w:pPr>
        <w:pStyle w:val="ListParagraph"/>
        <w:widowControl w:val="0"/>
        <w:autoSpaceDE w:val="0"/>
        <w:autoSpaceDN w:val="0"/>
        <w:ind w:left="1080" w:hanging="360"/>
        <w:jc w:val="left"/>
      </w:pPr>
      <w:sdt>
        <w:sdtPr>
          <w:rPr>
            <w:rFonts w:ascii="MS Gothic" w:eastAsia="MS Gothic" w:hAnsi="MS Gothic" w:cstheme="minorHAnsi"/>
            <w:sz w:val="20"/>
            <w:szCs w:val="20"/>
          </w:rPr>
          <w:id w:val="1352759641"/>
          <w14:checkbox>
            <w14:checked w14:val="0"/>
            <w14:checkedState w14:val="2612" w14:font="MS Gothic"/>
            <w14:uncheckedState w14:val="2610" w14:font="MS Gothic"/>
          </w14:checkbox>
        </w:sdtPr>
        <w:sdtEndPr/>
        <w:sdtContent>
          <w:r w:rsidR="008350FA" w:rsidRPr="00354E2F">
            <w:rPr>
              <w:rFonts w:ascii="MS Gothic" w:eastAsia="MS Gothic" w:hAnsi="MS Gothic" w:cstheme="minorHAnsi" w:hint="eastAsia"/>
              <w:sz w:val="20"/>
              <w:szCs w:val="20"/>
            </w:rPr>
            <w:t>☐</w:t>
          </w:r>
        </w:sdtContent>
      </w:sdt>
      <w:r w:rsidR="008350FA" w:rsidRPr="00354E2F">
        <w:t xml:space="preserve">   </w:t>
      </w:r>
      <w:r w:rsidR="00BA3DBF" w:rsidRPr="00354E2F">
        <w:t xml:space="preserve">Yes, the Tribe confirms the above </w:t>
      </w:r>
      <w:r w:rsidR="00C84054" w:rsidRPr="00354E2F">
        <w:t>s</w:t>
      </w:r>
      <w:r w:rsidR="00BA3DBF" w:rsidRPr="00354E2F">
        <w:t>tatement and will use a federally provided link or API to keep its 80% AMI and 150% AMI levels up to date.</w:t>
      </w:r>
    </w:p>
    <w:p w14:paraId="459EC889" w14:textId="178A0C40" w:rsidR="008350FA" w:rsidRPr="00354E2F" w:rsidRDefault="000268DD" w:rsidP="00E940DC">
      <w:pPr>
        <w:pStyle w:val="ListParagraph"/>
        <w:widowControl w:val="0"/>
        <w:autoSpaceDE w:val="0"/>
        <w:autoSpaceDN w:val="0"/>
        <w:ind w:left="1080" w:hanging="360"/>
      </w:pPr>
      <w:sdt>
        <w:sdtPr>
          <w:rPr>
            <w:rFonts w:ascii="MS Gothic" w:eastAsia="MS Gothic" w:hAnsi="MS Gothic" w:cstheme="minorHAnsi"/>
            <w:sz w:val="20"/>
            <w:szCs w:val="20"/>
          </w:rPr>
          <w:id w:val="57366340"/>
          <w14:checkbox>
            <w14:checked w14:val="0"/>
            <w14:checkedState w14:val="2612" w14:font="MS Gothic"/>
            <w14:uncheckedState w14:val="2610" w14:font="MS Gothic"/>
          </w14:checkbox>
        </w:sdtPr>
        <w:sdtEndPr/>
        <w:sdtContent>
          <w:r w:rsidR="00CD25C5" w:rsidRPr="00354E2F">
            <w:rPr>
              <w:rFonts w:ascii="MS Gothic" w:eastAsia="MS Gothic" w:hAnsi="MS Gothic" w:cstheme="minorHAnsi" w:hint="eastAsia"/>
              <w:sz w:val="20"/>
              <w:szCs w:val="20"/>
            </w:rPr>
            <w:t>☐</w:t>
          </w:r>
        </w:sdtContent>
      </w:sdt>
      <w:r w:rsidR="00CD25C5" w:rsidRPr="00354E2F">
        <w:t xml:space="preserve">   </w:t>
      </w:r>
      <w:r w:rsidR="00C84054" w:rsidRPr="00354E2F">
        <w:t>Yes, the Tribe confirms the above statement and will use a different system to keep its 80% AMI and 150% AMI levels up to date. More information on the Tribe’s approach is included in the box below</w:t>
      </w:r>
      <w:r w:rsidR="00CD25C5" w:rsidRPr="00354E2F">
        <w:t>.</w:t>
      </w:r>
    </w:p>
    <w:tbl>
      <w:tblPr>
        <w:tblStyle w:val="TableGrid"/>
        <w:tblW w:w="0" w:type="auto"/>
        <w:tblInd w:w="720" w:type="dxa"/>
        <w:tblLook w:val="04A0" w:firstRow="1" w:lastRow="0" w:firstColumn="1" w:lastColumn="0" w:noHBand="0" w:noVBand="1"/>
      </w:tblPr>
      <w:tblGrid>
        <w:gridCol w:w="8630"/>
      </w:tblGrid>
      <w:tr w:rsidR="008350FA" w:rsidRPr="00354E2F" w14:paraId="6C228110" w14:textId="77777777">
        <w:tc>
          <w:tcPr>
            <w:tcW w:w="8630" w:type="dxa"/>
          </w:tcPr>
          <w:p w14:paraId="777FFB85" w14:textId="77777777" w:rsidR="008350FA" w:rsidRPr="00354E2F" w:rsidRDefault="008350FA" w:rsidP="00F15001">
            <w:pPr>
              <w:pStyle w:val="ListParagraph"/>
              <w:spacing w:line="259" w:lineRule="auto"/>
              <w:ind w:left="0"/>
              <w:rPr>
                <w:sz w:val="24"/>
              </w:rPr>
            </w:pPr>
          </w:p>
          <w:p w14:paraId="03E10FA9" w14:textId="77777777" w:rsidR="008350FA" w:rsidRPr="00354E2F" w:rsidRDefault="008350FA" w:rsidP="00F15001">
            <w:pPr>
              <w:pStyle w:val="ListParagraph"/>
              <w:spacing w:line="259" w:lineRule="auto"/>
              <w:ind w:left="0"/>
              <w:rPr>
                <w:sz w:val="24"/>
              </w:rPr>
            </w:pPr>
          </w:p>
        </w:tc>
      </w:tr>
    </w:tbl>
    <w:p w14:paraId="53A8959E" w14:textId="77777777" w:rsidR="008350FA" w:rsidRPr="00354E2F" w:rsidRDefault="008350FA" w:rsidP="00DD724D">
      <w:pPr>
        <w:widowControl w:val="0"/>
        <w:autoSpaceDE w:val="0"/>
        <w:autoSpaceDN w:val="0"/>
        <w:spacing w:before="120"/>
        <w:ind w:firstLine="720"/>
      </w:pPr>
      <w:r w:rsidRPr="00354E2F">
        <w:t>Confirm that these levels will correspond to:</w:t>
      </w:r>
    </w:p>
    <w:p w14:paraId="0580A82B" w14:textId="77777777" w:rsidR="008350FA" w:rsidRPr="00354E2F" w:rsidRDefault="008350FA" w:rsidP="00F15001">
      <w:pPr>
        <w:pStyle w:val="ListParagraph"/>
        <w:widowControl w:val="0"/>
        <w:numPr>
          <w:ilvl w:val="2"/>
          <w:numId w:val="31"/>
        </w:numPr>
        <w:autoSpaceDE w:val="0"/>
        <w:autoSpaceDN w:val="0"/>
        <w:ind w:left="1170"/>
        <w:jc w:val="left"/>
      </w:pPr>
      <w:r w:rsidRPr="00354E2F">
        <w:t>The address of the home at which rebates will be applied.</w:t>
      </w:r>
    </w:p>
    <w:p w14:paraId="33C034F7" w14:textId="75B47B9A" w:rsidR="008350FA" w:rsidRPr="00354E2F" w:rsidRDefault="008350FA" w:rsidP="00F15001">
      <w:pPr>
        <w:pStyle w:val="ListParagraph"/>
        <w:widowControl w:val="0"/>
        <w:numPr>
          <w:ilvl w:val="2"/>
          <w:numId w:val="31"/>
        </w:numPr>
        <w:autoSpaceDE w:val="0"/>
        <w:autoSpaceDN w:val="0"/>
        <w:ind w:left="1170"/>
        <w:jc w:val="left"/>
      </w:pPr>
      <w:r w:rsidRPr="00354E2F">
        <w:t>The applicable number of household occupants</w:t>
      </w:r>
      <w:r w:rsidR="00B12C8E" w:rsidRPr="00354E2F">
        <w:t>.</w:t>
      </w:r>
    </w:p>
    <w:p w14:paraId="6FBCBC2C" w14:textId="76BE7B52" w:rsidR="008350FA" w:rsidRPr="00354E2F" w:rsidRDefault="000268DD" w:rsidP="007322C6">
      <w:pPr>
        <w:widowControl w:val="0"/>
        <w:autoSpaceDE w:val="0"/>
        <w:autoSpaceDN w:val="0"/>
        <w:ind w:left="720"/>
        <w:jc w:val="left"/>
      </w:pPr>
      <w:sdt>
        <w:sdtPr>
          <w:rPr>
            <w:rFonts w:ascii="MS Gothic" w:eastAsia="MS Gothic" w:hAnsi="MS Gothic" w:cstheme="minorHAnsi"/>
            <w:sz w:val="20"/>
            <w:szCs w:val="20"/>
          </w:rPr>
          <w:id w:val="455139385"/>
          <w14:checkbox>
            <w14:checked w14:val="0"/>
            <w14:checkedState w14:val="2612" w14:font="MS Gothic"/>
            <w14:uncheckedState w14:val="2610" w14:font="MS Gothic"/>
          </w14:checkbox>
        </w:sdtPr>
        <w:sdtEndPr/>
        <w:sdtContent>
          <w:r w:rsidR="00FB2C2B" w:rsidRPr="00354E2F">
            <w:rPr>
              <w:rFonts w:ascii="MS Gothic" w:eastAsia="MS Gothic" w:hAnsi="MS Gothic" w:cstheme="minorHAnsi" w:hint="eastAsia"/>
              <w:sz w:val="20"/>
              <w:szCs w:val="20"/>
            </w:rPr>
            <w:t>☐</w:t>
          </w:r>
        </w:sdtContent>
      </w:sdt>
      <w:r w:rsidR="00FB2C2B" w:rsidRPr="00354E2F">
        <w:t xml:space="preserve">   </w:t>
      </w:r>
      <w:r w:rsidR="008350FA" w:rsidRPr="00354E2F">
        <w:t>Yes, the Tribe confirms the above statements.</w:t>
      </w:r>
    </w:p>
    <w:p w14:paraId="3A543063" w14:textId="77777777" w:rsidR="008350FA" w:rsidRPr="00354E2F" w:rsidRDefault="000268DD" w:rsidP="007322C6">
      <w:pPr>
        <w:pStyle w:val="ListParagraph"/>
        <w:widowControl w:val="0"/>
        <w:autoSpaceDE w:val="0"/>
        <w:autoSpaceDN w:val="0"/>
        <w:spacing w:before="120"/>
        <w:jc w:val="left"/>
      </w:pPr>
      <w:sdt>
        <w:sdtPr>
          <w:rPr>
            <w:rFonts w:ascii="MS Gothic" w:eastAsia="MS Gothic" w:hAnsi="MS Gothic"/>
            <w:sz w:val="20"/>
            <w:szCs w:val="20"/>
          </w:rPr>
          <w:id w:val="2008706222"/>
          <w14:checkbox>
            <w14:checked w14:val="0"/>
            <w14:checkedState w14:val="2612" w14:font="MS Gothic"/>
            <w14:uncheckedState w14:val="2610" w14:font="MS Gothic"/>
          </w14:checkbox>
        </w:sdtPr>
        <w:sdtEndPr/>
        <w:sdtContent>
          <w:r w:rsidR="008350FA" w:rsidRPr="00354E2F">
            <w:rPr>
              <w:rFonts w:ascii="MS Gothic" w:eastAsia="MS Gothic" w:hAnsi="MS Gothic"/>
              <w:sz w:val="20"/>
              <w:szCs w:val="20"/>
            </w:rPr>
            <w:t>☐</w:t>
          </w:r>
        </w:sdtContent>
      </w:sdt>
      <w:r w:rsidR="008350FA" w:rsidRPr="00354E2F">
        <w:t xml:space="preserve">   Defer response to Tribal Implementation Blueprint.</w:t>
      </w:r>
    </w:p>
    <w:p w14:paraId="51D5497E" w14:textId="77777777" w:rsidR="008350FA" w:rsidRPr="00354E2F" w:rsidRDefault="008350FA" w:rsidP="00BB209C">
      <w:pPr>
        <w:pStyle w:val="Questions"/>
        <w:numPr>
          <w:ilvl w:val="0"/>
          <w:numId w:val="33"/>
        </w:numPr>
      </w:pPr>
      <w:r w:rsidRPr="00354E2F">
        <w:t>Confirm that the Tribe will do the following:</w:t>
      </w:r>
    </w:p>
    <w:p w14:paraId="7E714A33" w14:textId="77777777" w:rsidR="008350FA" w:rsidRPr="00354E2F" w:rsidRDefault="008350FA" w:rsidP="00F15001">
      <w:pPr>
        <w:pStyle w:val="ListParagraph"/>
        <w:widowControl w:val="0"/>
        <w:numPr>
          <w:ilvl w:val="1"/>
          <w:numId w:val="29"/>
        </w:numPr>
        <w:autoSpaceDE w:val="0"/>
        <w:autoSpaceDN w:val="0"/>
        <w:ind w:left="1080"/>
        <w:jc w:val="left"/>
      </w:pPr>
      <w:r w:rsidRPr="00354E2F">
        <w:t xml:space="preserve">Review information provided to support income eligibility for all applicants applying for rebates; </w:t>
      </w:r>
    </w:p>
    <w:p w14:paraId="5B388827" w14:textId="77777777" w:rsidR="008350FA" w:rsidRPr="00354E2F" w:rsidRDefault="000268DD" w:rsidP="00F15001">
      <w:pPr>
        <w:widowControl w:val="0"/>
        <w:autoSpaceDE w:val="0"/>
        <w:autoSpaceDN w:val="0"/>
        <w:ind w:left="360" w:firstLine="360"/>
      </w:pPr>
      <w:sdt>
        <w:sdtPr>
          <w:rPr>
            <w:rFonts w:ascii="MS Gothic" w:eastAsia="MS Gothic" w:hAnsi="MS Gothic" w:cstheme="minorHAnsi"/>
            <w:sz w:val="20"/>
            <w:szCs w:val="20"/>
          </w:rPr>
          <w:id w:val="678081642"/>
          <w14:checkbox>
            <w14:checked w14:val="0"/>
            <w14:checkedState w14:val="2612" w14:font="MS Gothic"/>
            <w14:uncheckedState w14:val="2610" w14:font="MS Gothic"/>
          </w14:checkbox>
        </w:sdtPr>
        <w:sdtEndPr/>
        <w:sdtContent>
          <w:r w:rsidR="008350FA" w:rsidRPr="00354E2F">
            <w:rPr>
              <w:rFonts w:ascii="MS Gothic" w:eastAsia="MS Gothic" w:hAnsi="MS Gothic" w:cstheme="minorHAnsi" w:hint="eastAsia"/>
              <w:sz w:val="20"/>
              <w:szCs w:val="20"/>
            </w:rPr>
            <w:t>☐</w:t>
          </w:r>
        </w:sdtContent>
      </w:sdt>
      <w:r w:rsidR="008350FA" w:rsidRPr="00354E2F">
        <w:t xml:space="preserve">   Yes, the Tribe confirms the above statement.</w:t>
      </w:r>
    </w:p>
    <w:p w14:paraId="59FCA57B" w14:textId="1DD4286C" w:rsidR="007E6634" w:rsidRPr="00354E2F" w:rsidRDefault="000268DD" w:rsidP="007E6634">
      <w:pPr>
        <w:pStyle w:val="ListParagraph"/>
        <w:widowControl w:val="0"/>
        <w:autoSpaceDE w:val="0"/>
        <w:autoSpaceDN w:val="0"/>
      </w:pPr>
      <w:sdt>
        <w:sdtPr>
          <w:rPr>
            <w:rFonts w:ascii="MS Gothic" w:eastAsia="MS Gothic" w:hAnsi="MS Gothic"/>
            <w:sz w:val="20"/>
            <w:szCs w:val="20"/>
          </w:rPr>
          <w:id w:val="-1731539446"/>
          <w14:checkbox>
            <w14:checked w14:val="0"/>
            <w14:checkedState w14:val="2612" w14:font="MS Gothic"/>
            <w14:uncheckedState w14:val="2610" w14:font="MS Gothic"/>
          </w14:checkbox>
        </w:sdtPr>
        <w:sdtEndPr/>
        <w:sdtContent>
          <w:r w:rsidR="007E6634" w:rsidRPr="00354E2F">
            <w:rPr>
              <w:rFonts w:ascii="MS Gothic" w:eastAsia="MS Gothic" w:hAnsi="MS Gothic"/>
              <w:sz w:val="20"/>
              <w:szCs w:val="20"/>
            </w:rPr>
            <w:t>☐</w:t>
          </w:r>
        </w:sdtContent>
      </w:sdt>
      <w:r w:rsidR="007E6634" w:rsidRPr="00354E2F">
        <w:t xml:space="preserve">   </w:t>
      </w:r>
      <w:r w:rsidR="00052CFC" w:rsidRPr="00354E2F">
        <w:t xml:space="preserve">The Tribe will not use </w:t>
      </w:r>
      <w:r w:rsidR="008A4E97" w:rsidRPr="00354E2F">
        <w:t>s</w:t>
      </w:r>
      <w:r w:rsidR="00052CFC" w:rsidRPr="00354E2F">
        <w:t>elf-</w:t>
      </w:r>
      <w:r w:rsidR="008A4E97" w:rsidRPr="00354E2F">
        <w:t>a</w:t>
      </w:r>
      <w:r w:rsidR="00052CFC" w:rsidRPr="00354E2F">
        <w:t>ttestation as an option for income eligibility</w:t>
      </w:r>
      <w:r w:rsidR="007E6634" w:rsidRPr="00354E2F">
        <w:t>.</w:t>
      </w:r>
    </w:p>
    <w:p w14:paraId="37353AD8" w14:textId="36D2DE7A" w:rsidR="00A41050" w:rsidRPr="00354E2F" w:rsidRDefault="000268DD" w:rsidP="00A41050">
      <w:pPr>
        <w:pStyle w:val="ListParagraph"/>
        <w:widowControl w:val="0"/>
        <w:autoSpaceDE w:val="0"/>
        <w:autoSpaceDN w:val="0"/>
      </w:pPr>
      <w:sdt>
        <w:sdtPr>
          <w:rPr>
            <w:rFonts w:ascii="MS Gothic" w:eastAsia="MS Gothic" w:hAnsi="MS Gothic"/>
            <w:sz w:val="20"/>
            <w:szCs w:val="20"/>
          </w:rPr>
          <w:id w:val="540947869"/>
          <w14:checkbox>
            <w14:checked w14:val="0"/>
            <w14:checkedState w14:val="2612" w14:font="MS Gothic"/>
            <w14:uncheckedState w14:val="2610" w14:font="MS Gothic"/>
          </w14:checkbox>
        </w:sdtPr>
        <w:sdtEndPr/>
        <w:sdtContent>
          <w:r w:rsidR="00A41050" w:rsidRPr="00354E2F">
            <w:rPr>
              <w:rFonts w:ascii="MS Gothic" w:eastAsia="MS Gothic" w:hAnsi="MS Gothic"/>
              <w:sz w:val="20"/>
              <w:szCs w:val="20"/>
            </w:rPr>
            <w:t>☐</w:t>
          </w:r>
        </w:sdtContent>
      </w:sdt>
      <w:r w:rsidR="00A41050" w:rsidRPr="00354E2F">
        <w:t xml:space="preserve">   Defer response to Tribal Implementation Blueprint.</w:t>
      </w:r>
    </w:p>
    <w:p w14:paraId="22CC234D" w14:textId="77777777" w:rsidR="008350FA" w:rsidRPr="00354E2F" w:rsidRDefault="008350FA" w:rsidP="00F15001">
      <w:pPr>
        <w:pStyle w:val="ListParagraph"/>
        <w:widowControl w:val="0"/>
        <w:numPr>
          <w:ilvl w:val="1"/>
          <w:numId w:val="29"/>
        </w:numPr>
        <w:autoSpaceDE w:val="0"/>
        <w:autoSpaceDN w:val="0"/>
        <w:ind w:left="1080"/>
        <w:jc w:val="left"/>
      </w:pPr>
      <w:r w:rsidRPr="00354E2F">
        <w:t>Take steps to verify income eligibility for at least 3% of those applicants that use self-attestation to support income eligibility (e.g., confirm enrollment in at least one program that the applicant asserted enrollment in); and</w:t>
      </w:r>
    </w:p>
    <w:p w14:paraId="0C73005E" w14:textId="77777777" w:rsidR="008350FA" w:rsidRPr="00354E2F" w:rsidRDefault="000268DD" w:rsidP="00F15001">
      <w:pPr>
        <w:widowControl w:val="0"/>
        <w:autoSpaceDE w:val="0"/>
        <w:autoSpaceDN w:val="0"/>
        <w:ind w:left="360" w:firstLine="360"/>
      </w:pPr>
      <w:sdt>
        <w:sdtPr>
          <w:rPr>
            <w:rFonts w:ascii="MS Gothic" w:eastAsia="MS Gothic" w:hAnsi="MS Gothic" w:cstheme="minorHAnsi"/>
            <w:sz w:val="20"/>
            <w:szCs w:val="20"/>
          </w:rPr>
          <w:id w:val="-1877082361"/>
          <w14:checkbox>
            <w14:checked w14:val="0"/>
            <w14:checkedState w14:val="2612" w14:font="MS Gothic"/>
            <w14:uncheckedState w14:val="2610" w14:font="MS Gothic"/>
          </w14:checkbox>
        </w:sdtPr>
        <w:sdtEndPr/>
        <w:sdtContent>
          <w:r w:rsidR="008350FA" w:rsidRPr="00354E2F">
            <w:rPr>
              <w:rFonts w:ascii="MS Gothic" w:eastAsia="MS Gothic" w:hAnsi="MS Gothic" w:cstheme="minorHAnsi" w:hint="eastAsia"/>
              <w:sz w:val="20"/>
              <w:szCs w:val="20"/>
            </w:rPr>
            <w:t>☐</w:t>
          </w:r>
        </w:sdtContent>
      </w:sdt>
      <w:r w:rsidR="008350FA" w:rsidRPr="00354E2F">
        <w:t xml:space="preserve">   Yes, the Tribe confirms the above statement.</w:t>
      </w:r>
    </w:p>
    <w:p w14:paraId="7900C6B5" w14:textId="3CAAD0FB" w:rsidR="00052CFC" w:rsidRPr="00354E2F" w:rsidRDefault="000268DD" w:rsidP="00052CFC">
      <w:pPr>
        <w:pStyle w:val="ListParagraph"/>
        <w:widowControl w:val="0"/>
        <w:autoSpaceDE w:val="0"/>
        <w:autoSpaceDN w:val="0"/>
      </w:pPr>
      <w:sdt>
        <w:sdtPr>
          <w:rPr>
            <w:rFonts w:ascii="MS Gothic" w:eastAsia="MS Gothic" w:hAnsi="MS Gothic"/>
            <w:sz w:val="20"/>
            <w:szCs w:val="20"/>
          </w:rPr>
          <w:id w:val="1537701139"/>
          <w14:checkbox>
            <w14:checked w14:val="0"/>
            <w14:checkedState w14:val="2612" w14:font="MS Gothic"/>
            <w14:uncheckedState w14:val="2610" w14:font="MS Gothic"/>
          </w14:checkbox>
        </w:sdtPr>
        <w:sdtEndPr/>
        <w:sdtContent>
          <w:r w:rsidR="00052CFC" w:rsidRPr="00354E2F">
            <w:rPr>
              <w:rFonts w:ascii="MS Gothic" w:eastAsia="MS Gothic" w:hAnsi="MS Gothic"/>
              <w:sz w:val="20"/>
              <w:szCs w:val="20"/>
            </w:rPr>
            <w:t>☐</w:t>
          </w:r>
        </w:sdtContent>
      </w:sdt>
      <w:r w:rsidR="00052CFC" w:rsidRPr="00354E2F">
        <w:t xml:space="preserve">   The Tribe will not use </w:t>
      </w:r>
      <w:r w:rsidR="008A4E97" w:rsidRPr="00354E2F">
        <w:t>s</w:t>
      </w:r>
      <w:r w:rsidR="00052CFC" w:rsidRPr="00354E2F">
        <w:t>elf-</w:t>
      </w:r>
      <w:r w:rsidR="008A4E97" w:rsidRPr="00354E2F">
        <w:t>a</w:t>
      </w:r>
      <w:r w:rsidR="00052CFC" w:rsidRPr="00354E2F">
        <w:t>ttestation as an option for income eligibility.</w:t>
      </w:r>
    </w:p>
    <w:p w14:paraId="6C722644" w14:textId="7537DF50" w:rsidR="00A41050" w:rsidRPr="00354E2F" w:rsidRDefault="000268DD" w:rsidP="00A41050">
      <w:pPr>
        <w:pStyle w:val="ListParagraph"/>
        <w:widowControl w:val="0"/>
        <w:autoSpaceDE w:val="0"/>
        <w:autoSpaceDN w:val="0"/>
      </w:pPr>
      <w:sdt>
        <w:sdtPr>
          <w:rPr>
            <w:rFonts w:ascii="MS Gothic" w:eastAsia="MS Gothic" w:hAnsi="MS Gothic"/>
            <w:sz w:val="20"/>
            <w:szCs w:val="20"/>
          </w:rPr>
          <w:id w:val="-463121807"/>
          <w14:checkbox>
            <w14:checked w14:val="0"/>
            <w14:checkedState w14:val="2612" w14:font="MS Gothic"/>
            <w14:uncheckedState w14:val="2610" w14:font="MS Gothic"/>
          </w14:checkbox>
        </w:sdtPr>
        <w:sdtEndPr/>
        <w:sdtContent>
          <w:r w:rsidR="00A41050" w:rsidRPr="00354E2F">
            <w:rPr>
              <w:rFonts w:ascii="MS Gothic" w:eastAsia="MS Gothic" w:hAnsi="MS Gothic"/>
              <w:sz w:val="20"/>
              <w:szCs w:val="20"/>
            </w:rPr>
            <w:t>☐</w:t>
          </w:r>
        </w:sdtContent>
      </w:sdt>
      <w:r w:rsidR="00A41050" w:rsidRPr="00354E2F">
        <w:t xml:space="preserve">   Defer response to Tribal Implementation Blueprint.</w:t>
      </w:r>
    </w:p>
    <w:p w14:paraId="32E1BCE3" w14:textId="772FA6C3" w:rsidR="008350FA" w:rsidRPr="00354E2F" w:rsidRDefault="00F50064" w:rsidP="00F15001">
      <w:pPr>
        <w:pStyle w:val="ListParagraph"/>
        <w:widowControl w:val="0"/>
        <w:numPr>
          <w:ilvl w:val="1"/>
          <w:numId w:val="29"/>
        </w:numPr>
        <w:autoSpaceDE w:val="0"/>
        <w:autoSpaceDN w:val="0"/>
        <w:ind w:left="1080"/>
        <w:jc w:val="left"/>
      </w:pPr>
      <w:r w:rsidRPr="00354E2F">
        <w:t>R</w:t>
      </w:r>
      <w:r w:rsidR="008350FA" w:rsidRPr="00354E2F">
        <w:t>eport the results of its verification efforts from carrying out steps to verify income eligibility least 3% of those applicants that use self-attestation</w:t>
      </w:r>
      <w:r w:rsidRPr="00354E2F">
        <w:t xml:space="preserve"> to DOE</w:t>
      </w:r>
      <w:r w:rsidR="008350FA" w:rsidRPr="00354E2F">
        <w:t xml:space="preserve"> </w:t>
      </w:r>
      <w:r w:rsidRPr="00354E2F">
        <w:t>no longer than 15 months after program launch</w:t>
      </w:r>
      <w:r w:rsidR="00397EEF" w:rsidRPr="00354E2F">
        <w:t>.</w:t>
      </w:r>
    </w:p>
    <w:p w14:paraId="191826C9" w14:textId="77777777" w:rsidR="008350FA" w:rsidRPr="00354E2F" w:rsidRDefault="000268DD" w:rsidP="00F15001">
      <w:pPr>
        <w:widowControl w:val="0"/>
        <w:autoSpaceDE w:val="0"/>
        <w:autoSpaceDN w:val="0"/>
        <w:ind w:left="360" w:firstLine="360"/>
      </w:pPr>
      <w:sdt>
        <w:sdtPr>
          <w:rPr>
            <w:rFonts w:ascii="MS Gothic" w:eastAsia="MS Gothic" w:hAnsi="MS Gothic"/>
            <w:sz w:val="20"/>
            <w:szCs w:val="20"/>
          </w:rPr>
          <w:id w:val="-1594702017"/>
          <w14:checkbox>
            <w14:checked w14:val="0"/>
            <w14:checkedState w14:val="2612" w14:font="MS Gothic"/>
            <w14:uncheckedState w14:val="2610" w14:font="MS Gothic"/>
          </w14:checkbox>
        </w:sdtPr>
        <w:sdtEndPr/>
        <w:sdtContent>
          <w:r w:rsidR="008350FA" w:rsidRPr="00354E2F">
            <w:rPr>
              <w:rFonts w:ascii="MS Gothic" w:eastAsia="MS Gothic" w:hAnsi="MS Gothic"/>
              <w:sz w:val="20"/>
              <w:szCs w:val="20"/>
            </w:rPr>
            <w:t>☐</w:t>
          </w:r>
        </w:sdtContent>
      </w:sdt>
      <w:r w:rsidR="008350FA" w:rsidRPr="00354E2F">
        <w:t xml:space="preserve">   Yes, the Tribe confirms the above statement.</w:t>
      </w:r>
    </w:p>
    <w:p w14:paraId="23C5C6BC" w14:textId="4849C171" w:rsidR="00052CFC" w:rsidRPr="00354E2F" w:rsidRDefault="000268DD" w:rsidP="00052CFC">
      <w:pPr>
        <w:pStyle w:val="ListParagraph"/>
        <w:widowControl w:val="0"/>
        <w:autoSpaceDE w:val="0"/>
        <w:autoSpaceDN w:val="0"/>
      </w:pPr>
      <w:sdt>
        <w:sdtPr>
          <w:rPr>
            <w:rFonts w:ascii="MS Gothic" w:eastAsia="MS Gothic" w:hAnsi="MS Gothic"/>
            <w:sz w:val="20"/>
            <w:szCs w:val="20"/>
          </w:rPr>
          <w:id w:val="-355810810"/>
          <w14:checkbox>
            <w14:checked w14:val="0"/>
            <w14:checkedState w14:val="2612" w14:font="MS Gothic"/>
            <w14:uncheckedState w14:val="2610" w14:font="MS Gothic"/>
          </w14:checkbox>
        </w:sdtPr>
        <w:sdtEndPr/>
        <w:sdtContent>
          <w:r w:rsidR="00052CFC" w:rsidRPr="00354E2F">
            <w:rPr>
              <w:rFonts w:ascii="MS Gothic" w:eastAsia="MS Gothic" w:hAnsi="MS Gothic"/>
              <w:sz w:val="20"/>
              <w:szCs w:val="20"/>
            </w:rPr>
            <w:t>☐</w:t>
          </w:r>
        </w:sdtContent>
      </w:sdt>
      <w:r w:rsidR="00052CFC" w:rsidRPr="00354E2F">
        <w:t xml:space="preserve">   The Tribe will not use </w:t>
      </w:r>
      <w:r w:rsidR="008A4E97" w:rsidRPr="00354E2F">
        <w:t>s</w:t>
      </w:r>
      <w:r w:rsidR="00052CFC" w:rsidRPr="00354E2F">
        <w:t>elf-</w:t>
      </w:r>
      <w:r w:rsidR="008A4E97" w:rsidRPr="00354E2F">
        <w:t>a</w:t>
      </w:r>
      <w:r w:rsidR="00052CFC" w:rsidRPr="00354E2F">
        <w:t>ttestation as an option for income eligibility.</w:t>
      </w:r>
    </w:p>
    <w:p w14:paraId="384DE941" w14:textId="77777777" w:rsidR="008350FA" w:rsidRPr="00354E2F" w:rsidRDefault="000268DD" w:rsidP="00F15001">
      <w:pPr>
        <w:pStyle w:val="ListParagraph"/>
        <w:widowControl w:val="0"/>
        <w:autoSpaceDE w:val="0"/>
        <w:autoSpaceDN w:val="0"/>
      </w:pPr>
      <w:sdt>
        <w:sdtPr>
          <w:rPr>
            <w:rFonts w:ascii="MS Gothic" w:eastAsia="MS Gothic" w:hAnsi="MS Gothic"/>
            <w:sz w:val="20"/>
            <w:szCs w:val="20"/>
          </w:rPr>
          <w:id w:val="-1601559609"/>
          <w14:checkbox>
            <w14:checked w14:val="0"/>
            <w14:checkedState w14:val="2612" w14:font="MS Gothic"/>
            <w14:uncheckedState w14:val="2610" w14:font="MS Gothic"/>
          </w14:checkbox>
        </w:sdtPr>
        <w:sdtEndPr/>
        <w:sdtContent>
          <w:r w:rsidR="008350FA" w:rsidRPr="00354E2F">
            <w:rPr>
              <w:rFonts w:ascii="MS Gothic" w:eastAsia="MS Gothic" w:hAnsi="MS Gothic"/>
              <w:sz w:val="20"/>
              <w:szCs w:val="20"/>
            </w:rPr>
            <w:t>☐</w:t>
          </w:r>
        </w:sdtContent>
      </w:sdt>
      <w:r w:rsidR="008350FA" w:rsidRPr="00354E2F">
        <w:t xml:space="preserve">   Defer response to Tribal Implementation Blueprint.</w:t>
      </w:r>
    </w:p>
    <w:p w14:paraId="5F4CB008" w14:textId="77777777" w:rsidR="008350FA" w:rsidRPr="00354E2F" w:rsidRDefault="008350FA" w:rsidP="00BB209C">
      <w:pPr>
        <w:pStyle w:val="Questions"/>
        <w:numPr>
          <w:ilvl w:val="0"/>
          <w:numId w:val="33"/>
        </w:numPr>
        <w:rPr>
          <w:rFonts w:eastAsia="Calibri" w:cs="Arial"/>
        </w:rPr>
      </w:pPr>
      <w:r w:rsidRPr="00354E2F">
        <w:t xml:space="preserve">Confirm that the Tribe will coordinate with DOE’s project officer as needed to resolve any concern regarding its income verification process. </w:t>
      </w:r>
    </w:p>
    <w:p w14:paraId="1C0A1E9E" w14:textId="77777777" w:rsidR="008350FA" w:rsidRPr="00354E2F" w:rsidRDefault="000268DD" w:rsidP="00F15001">
      <w:pPr>
        <w:pStyle w:val="ListParagraph"/>
        <w:widowControl w:val="0"/>
        <w:autoSpaceDE w:val="0"/>
        <w:autoSpaceDN w:val="0"/>
      </w:pPr>
      <w:sdt>
        <w:sdtPr>
          <w:rPr>
            <w:rFonts w:ascii="MS Gothic" w:eastAsia="MS Gothic" w:hAnsi="MS Gothic"/>
            <w:sz w:val="20"/>
            <w:szCs w:val="20"/>
          </w:rPr>
          <w:id w:val="1656887045"/>
          <w14:checkbox>
            <w14:checked w14:val="0"/>
            <w14:checkedState w14:val="2612" w14:font="MS Gothic"/>
            <w14:uncheckedState w14:val="2610" w14:font="MS Gothic"/>
          </w14:checkbox>
        </w:sdtPr>
        <w:sdtEndPr/>
        <w:sdtContent>
          <w:r w:rsidR="008350FA" w:rsidRPr="00354E2F">
            <w:rPr>
              <w:rFonts w:ascii="MS Gothic" w:eastAsia="MS Gothic" w:hAnsi="MS Gothic"/>
              <w:sz w:val="20"/>
              <w:szCs w:val="20"/>
            </w:rPr>
            <w:t>☐</w:t>
          </w:r>
        </w:sdtContent>
      </w:sdt>
      <w:r w:rsidR="008350FA" w:rsidRPr="00354E2F">
        <w:t xml:space="preserve">   Yes, the Tribe confirms the above statement.</w:t>
      </w:r>
    </w:p>
    <w:p w14:paraId="4B45429A" w14:textId="77777777" w:rsidR="008350FA" w:rsidRPr="00354E2F" w:rsidRDefault="000268DD" w:rsidP="00F15001">
      <w:pPr>
        <w:pStyle w:val="ListParagraph"/>
        <w:widowControl w:val="0"/>
        <w:autoSpaceDE w:val="0"/>
        <w:autoSpaceDN w:val="0"/>
      </w:pPr>
      <w:sdt>
        <w:sdtPr>
          <w:rPr>
            <w:rFonts w:ascii="MS Gothic" w:eastAsia="MS Gothic" w:hAnsi="MS Gothic"/>
            <w:sz w:val="20"/>
            <w:szCs w:val="20"/>
          </w:rPr>
          <w:id w:val="-948706119"/>
          <w14:checkbox>
            <w14:checked w14:val="0"/>
            <w14:checkedState w14:val="2612" w14:font="MS Gothic"/>
            <w14:uncheckedState w14:val="2610" w14:font="MS Gothic"/>
          </w14:checkbox>
        </w:sdtPr>
        <w:sdtEndPr/>
        <w:sdtContent>
          <w:r w:rsidR="008350FA" w:rsidRPr="00354E2F">
            <w:rPr>
              <w:rFonts w:ascii="MS Gothic" w:eastAsia="MS Gothic" w:hAnsi="MS Gothic"/>
              <w:sz w:val="20"/>
              <w:szCs w:val="20"/>
            </w:rPr>
            <w:t>☐</w:t>
          </w:r>
        </w:sdtContent>
      </w:sdt>
      <w:r w:rsidR="008350FA" w:rsidRPr="00354E2F">
        <w:t xml:space="preserve">   Defer response to Tribal Implementation Blueprint.</w:t>
      </w:r>
    </w:p>
    <w:p w14:paraId="47FEFEFB" w14:textId="77777777" w:rsidR="008350FA" w:rsidRPr="00354E2F" w:rsidRDefault="008350FA" w:rsidP="00BB209C">
      <w:pPr>
        <w:pStyle w:val="Questions"/>
        <w:numPr>
          <w:ilvl w:val="0"/>
          <w:numId w:val="33"/>
        </w:numPr>
      </w:pPr>
      <w:r w:rsidRPr="00354E2F">
        <w:t xml:space="preserve">Describe how the Tribe will resolve instances when rebates are provided to those who have falsified their incomes. </w:t>
      </w:r>
    </w:p>
    <w:p w14:paraId="1C88C26C" w14:textId="77777777" w:rsidR="008350FA" w:rsidRPr="00354E2F" w:rsidRDefault="000268DD" w:rsidP="00F15001">
      <w:pPr>
        <w:widowControl w:val="0"/>
        <w:autoSpaceDE w:val="0"/>
        <w:autoSpaceDN w:val="0"/>
        <w:ind w:left="720"/>
      </w:pPr>
      <w:sdt>
        <w:sdtPr>
          <w:rPr>
            <w:rFonts w:ascii="MS Gothic" w:eastAsia="MS Gothic" w:hAnsi="MS Gothic" w:cstheme="minorHAnsi"/>
            <w:sz w:val="20"/>
            <w:szCs w:val="20"/>
          </w:rPr>
          <w:id w:val="-946069889"/>
          <w14:checkbox>
            <w14:checked w14:val="0"/>
            <w14:checkedState w14:val="2612" w14:font="MS Gothic"/>
            <w14:uncheckedState w14:val="2610" w14:font="MS Gothic"/>
          </w14:checkbox>
        </w:sdtPr>
        <w:sdtEndPr/>
        <w:sdtContent>
          <w:r w:rsidR="008350FA" w:rsidRPr="00354E2F">
            <w:rPr>
              <w:rFonts w:ascii="MS Gothic" w:eastAsia="MS Gothic" w:hAnsi="MS Gothic" w:cstheme="minorHAnsi" w:hint="eastAsia"/>
              <w:sz w:val="20"/>
              <w:szCs w:val="20"/>
            </w:rPr>
            <w:t>☐</w:t>
          </w:r>
        </w:sdtContent>
      </w:sdt>
      <w:r w:rsidR="008350FA" w:rsidRPr="00354E2F">
        <w:t xml:space="preserve">   Defer response to Tribal Implementation Blueprint.</w:t>
      </w:r>
    </w:p>
    <w:tbl>
      <w:tblPr>
        <w:tblStyle w:val="TableGrid"/>
        <w:tblW w:w="0" w:type="auto"/>
        <w:tblInd w:w="720" w:type="dxa"/>
        <w:tblLook w:val="04A0" w:firstRow="1" w:lastRow="0" w:firstColumn="1" w:lastColumn="0" w:noHBand="0" w:noVBand="1"/>
      </w:tblPr>
      <w:tblGrid>
        <w:gridCol w:w="8630"/>
      </w:tblGrid>
      <w:tr w:rsidR="008350FA" w:rsidRPr="00354E2F" w14:paraId="39EE2B51" w14:textId="77777777">
        <w:tc>
          <w:tcPr>
            <w:tcW w:w="8630" w:type="dxa"/>
          </w:tcPr>
          <w:p w14:paraId="4597578A" w14:textId="77777777" w:rsidR="008350FA" w:rsidRPr="00354E2F" w:rsidRDefault="008350FA" w:rsidP="00F15001">
            <w:pPr>
              <w:pStyle w:val="ListParagraph"/>
              <w:spacing w:line="259" w:lineRule="auto"/>
              <w:ind w:left="0"/>
              <w:rPr>
                <w:sz w:val="24"/>
              </w:rPr>
            </w:pPr>
          </w:p>
          <w:p w14:paraId="5A062CB6" w14:textId="77777777" w:rsidR="008350FA" w:rsidRPr="00354E2F" w:rsidRDefault="008350FA" w:rsidP="00F15001">
            <w:pPr>
              <w:pStyle w:val="ListParagraph"/>
              <w:spacing w:line="259" w:lineRule="auto"/>
              <w:ind w:left="0"/>
              <w:rPr>
                <w:sz w:val="24"/>
              </w:rPr>
            </w:pPr>
          </w:p>
        </w:tc>
      </w:tr>
    </w:tbl>
    <w:p w14:paraId="0F9A2CD4" w14:textId="77777777" w:rsidR="008350FA" w:rsidRPr="00354E2F" w:rsidRDefault="008350FA" w:rsidP="00BB209C">
      <w:pPr>
        <w:pStyle w:val="Questions"/>
        <w:numPr>
          <w:ilvl w:val="0"/>
          <w:numId w:val="33"/>
        </w:numPr>
        <w:spacing w:before="120"/>
      </w:pPr>
      <w:r w:rsidRPr="00354E2F">
        <w:t xml:space="preserve">If proposing to allow self-attestation as a means for initial income qualification, describe how and when this approach will be used. Include statements, language, and detailed information regarding follow-up steps that will be used for this process. Additional topics to address include: </w:t>
      </w:r>
    </w:p>
    <w:p w14:paraId="28B668F5" w14:textId="77777777" w:rsidR="008350FA" w:rsidRPr="00354E2F" w:rsidRDefault="008350FA" w:rsidP="00F15001">
      <w:pPr>
        <w:pStyle w:val="ListParagraph"/>
        <w:widowControl w:val="0"/>
        <w:numPr>
          <w:ilvl w:val="0"/>
          <w:numId w:val="32"/>
        </w:numPr>
        <w:autoSpaceDE w:val="0"/>
        <w:autoSpaceDN w:val="0"/>
        <w:ind w:left="1080"/>
        <w:jc w:val="left"/>
      </w:pPr>
      <w:r w:rsidRPr="00354E2F">
        <w:t xml:space="preserve">Describe how those applying for rebates will be warned of potential liability associated with falsifying information. </w:t>
      </w:r>
    </w:p>
    <w:p w14:paraId="12DFDCF6" w14:textId="5D3231D2" w:rsidR="007E02BE" w:rsidRPr="00354E2F" w:rsidRDefault="008350FA" w:rsidP="007E02BE">
      <w:pPr>
        <w:pStyle w:val="ListParagraph"/>
        <w:widowControl w:val="0"/>
        <w:numPr>
          <w:ilvl w:val="1"/>
          <w:numId w:val="28"/>
        </w:numPr>
        <w:autoSpaceDE w:val="0"/>
        <w:autoSpaceDN w:val="0"/>
        <w:ind w:left="1080"/>
        <w:jc w:val="left"/>
        <w:rPr>
          <w:i/>
          <w:color w:val="4472C4" w:themeColor="accent1"/>
        </w:rPr>
      </w:pPr>
      <w:r w:rsidRPr="00354E2F">
        <w:t xml:space="preserve">Explain how signed statements of self-attestation will be securely stored. </w:t>
      </w:r>
    </w:p>
    <w:p w14:paraId="0C7692CB" w14:textId="7E57C676" w:rsidR="008350FA" w:rsidRPr="00354E2F" w:rsidRDefault="000268DD" w:rsidP="00F15001">
      <w:pPr>
        <w:widowControl w:val="0"/>
        <w:autoSpaceDE w:val="0"/>
        <w:autoSpaceDN w:val="0"/>
        <w:ind w:left="720"/>
      </w:pPr>
      <w:sdt>
        <w:sdtPr>
          <w:rPr>
            <w:rFonts w:ascii="MS Gothic" w:eastAsia="MS Gothic" w:hAnsi="MS Gothic" w:cstheme="minorHAnsi"/>
            <w:sz w:val="20"/>
            <w:szCs w:val="20"/>
          </w:rPr>
          <w:id w:val="1241293613"/>
          <w14:checkbox>
            <w14:checked w14:val="0"/>
            <w14:checkedState w14:val="2612" w14:font="MS Gothic"/>
            <w14:uncheckedState w14:val="2610" w14:font="MS Gothic"/>
          </w14:checkbox>
        </w:sdtPr>
        <w:sdtEndPr/>
        <w:sdtContent>
          <w:r w:rsidR="008350FA" w:rsidRPr="00354E2F">
            <w:rPr>
              <w:rFonts w:ascii="MS Gothic" w:eastAsia="MS Gothic" w:hAnsi="MS Gothic" w:cstheme="minorHAnsi" w:hint="eastAsia"/>
              <w:sz w:val="20"/>
              <w:szCs w:val="20"/>
            </w:rPr>
            <w:t>☐</w:t>
          </w:r>
        </w:sdtContent>
      </w:sdt>
      <w:r w:rsidR="008350FA" w:rsidRPr="00354E2F">
        <w:t xml:space="preserve">   </w:t>
      </w:r>
      <w:r w:rsidR="00A041D5" w:rsidRPr="00354E2F">
        <w:t>The Tribe will not use self-attestation as an option for income eligibility</w:t>
      </w:r>
      <w:r w:rsidR="008350FA" w:rsidRPr="00354E2F">
        <w:t>.</w:t>
      </w:r>
    </w:p>
    <w:p w14:paraId="58969F07" w14:textId="76723FD6" w:rsidR="007E02BE" w:rsidRPr="00354E2F" w:rsidRDefault="000268DD" w:rsidP="007E02BE">
      <w:pPr>
        <w:widowControl w:val="0"/>
        <w:autoSpaceDE w:val="0"/>
        <w:autoSpaceDN w:val="0"/>
        <w:ind w:left="720"/>
      </w:pPr>
      <w:sdt>
        <w:sdtPr>
          <w:rPr>
            <w:rFonts w:ascii="MS Gothic" w:eastAsia="MS Gothic" w:hAnsi="MS Gothic" w:cstheme="minorHAnsi"/>
            <w:sz w:val="20"/>
            <w:szCs w:val="20"/>
          </w:rPr>
          <w:id w:val="1254083421"/>
          <w14:checkbox>
            <w14:checked w14:val="0"/>
            <w14:checkedState w14:val="2612" w14:font="MS Gothic"/>
            <w14:uncheckedState w14:val="2610" w14:font="MS Gothic"/>
          </w14:checkbox>
        </w:sdtPr>
        <w:sdtEndPr/>
        <w:sdtContent>
          <w:r w:rsidR="007E02BE" w:rsidRPr="00354E2F">
            <w:rPr>
              <w:rFonts w:ascii="MS Gothic" w:eastAsia="MS Gothic" w:hAnsi="MS Gothic" w:cstheme="minorHAnsi" w:hint="eastAsia"/>
              <w:sz w:val="20"/>
              <w:szCs w:val="20"/>
            </w:rPr>
            <w:t>☐</w:t>
          </w:r>
        </w:sdtContent>
      </w:sdt>
      <w:r w:rsidR="007E02BE" w:rsidRPr="00354E2F">
        <w:t xml:space="preserve">   Defer response to Tribal Implementation Blueprint.</w:t>
      </w:r>
    </w:p>
    <w:tbl>
      <w:tblPr>
        <w:tblStyle w:val="TableGrid"/>
        <w:tblW w:w="0" w:type="auto"/>
        <w:tblInd w:w="720" w:type="dxa"/>
        <w:tblLook w:val="04A0" w:firstRow="1" w:lastRow="0" w:firstColumn="1" w:lastColumn="0" w:noHBand="0" w:noVBand="1"/>
      </w:tblPr>
      <w:tblGrid>
        <w:gridCol w:w="8630"/>
      </w:tblGrid>
      <w:tr w:rsidR="008350FA" w:rsidRPr="00354E2F" w14:paraId="48CCD80A" w14:textId="77777777" w:rsidTr="00BB209C">
        <w:trPr>
          <w:cantSplit/>
        </w:trPr>
        <w:tc>
          <w:tcPr>
            <w:tcW w:w="8630" w:type="dxa"/>
          </w:tcPr>
          <w:p w14:paraId="3BEA312A" w14:textId="77777777" w:rsidR="008350FA" w:rsidRPr="00354E2F" w:rsidRDefault="008350FA" w:rsidP="00F15001">
            <w:pPr>
              <w:pStyle w:val="ListParagraph"/>
              <w:spacing w:line="259" w:lineRule="auto"/>
              <w:ind w:left="0"/>
              <w:rPr>
                <w:sz w:val="24"/>
              </w:rPr>
            </w:pPr>
          </w:p>
          <w:p w14:paraId="226CF3AC" w14:textId="77777777" w:rsidR="008350FA" w:rsidRPr="00354E2F" w:rsidRDefault="008350FA" w:rsidP="00F15001">
            <w:pPr>
              <w:pStyle w:val="ListParagraph"/>
              <w:spacing w:line="259" w:lineRule="auto"/>
              <w:ind w:left="0"/>
              <w:rPr>
                <w:sz w:val="24"/>
              </w:rPr>
            </w:pPr>
          </w:p>
        </w:tc>
      </w:tr>
    </w:tbl>
    <w:p w14:paraId="1B4F1259" w14:textId="77777777" w:rsidR="008350FA" w:rsidRPr="00354E2F" w:rsidRDefault="008350FA" w:rsidP="00BB209C">
      <w:pPr>
        <w:pStyle w:val="Questions"/>
        <w:numPr>
          <w:ilvl w:val="0"/>
          <w:numId w:val="33"/>
        </w:numPr>
        <w:spacing w:before="120"/>
      </w:pPr>
      <w:r w:rsidRPr="00354E2F">
        <w:t xml:space="preserve">Describe how the Tribe program will verify, where applicable, that at least one member of a household has been enrolled in a program in the past 12 months within the </w:t>
      </w:r>
      <w:hyperlink r:id="rId17">
        <w:r w:rsidRPr="00354E2F">
          <w:rPr>
            <w:rStyle w:val="Hyperlink"/>
          </w:rPr>
          <w:t>Federal Programs Approved for Categorical Eligibility</w:t>
        </w:r>
      </w:hyperlink>
      <w:r w:rsidRPr="00354E2F">
        <w:t xml:space="preserve"> document, or other Tribe-proposed program whose income eligibility criteria is equal to or stricter than 80% AMI. </w:t>
      </w:r>
    </w:p>
    <w:p w14:paraId="437FAEEF" w14:textId="77777777" w:rsidR="008350FA" w:rsidRPr="00354E2F" w:rsidRDefault="000268DD" w:rsidP="00F15001">
      <w:pPr>
        <w:widowControl w:val="0"/>
        <w:autoSpaceDE w:val="0"/>
        <w:autoSpaceDN w:val="0"/>
        <w:ind w:left="720"/>
      </w:pPr>
      <w:sdt>
        <w:sdtPr>
          <w:rPr>
            <w:rFonts w:ascii="MS Gothic" w:eastAsia="MS Gothic" w:hAnsi="MS Gothic" w:cstheme="minorHAnsi"/>
            <w:sz w:val="20"/>
            <w:szCs w:val="20"/>
          </w:rPr>
          <w:id w:val="1964301064"/>
          <w14:checkbox>
            <w14:checked w14:val="0"/>
            <w14:checkedState w14:val="2612" w14:font="MS Gothic"/>
            <w14:uncheckedState w14:val="2610" w14:font="MS Gothic"/>
          </w14:checkbox>
        </w:sdtPr>
        <w:sdtEndPr/>
        <w:sdtContent>
          <w:r w:rsidR="008350FA" w:rsidRPr="00354E2F">
            <w:rPr>
              <w:rFonts w:ascii="MS Gothic" w:eastAsia="MS Gothic" w:hAnsi="MS Gothic" w:cstheme="minorHAnsi" w:hint="eastAsia"/>
              <w:sz w:val="20"/>
              <w:szCs w:val="20"/>
            </w:rPr>
            <w:t>☐</w:t>
          </w:r>
        </w:sdtContent>
      </w:sdt>
      <w:r w:rsidR="008350FA" w:rsidRPr="00354E2F">
        <w:t xml:space="preserve">   Defer response to Tribal Implementation Blueprint.</w:t>
      </w:r>
    </w:p>
    <w:tbl>
      <w:tblPr>
        <w:tblStyle w:val="TableGrid"/>
        <w:tblW w:w="0" w:type="auto"/>
        <w:tblInd w:w="720" w:type="dxa"/>
        <w:tblLook w:val="04A0" w:firstRow="1" w:lastRow="0" w:firstColumn="1" w:lastColumn="0" w:noHBand="0" w:noVBand="1"/>
      </w:tblPr>
      <w:tblGrid>
        <w:gridCol w:w="8630"/>
      </w:tblGrid>
      <w:tr w:rsidR="008350FA" w:rsidRPr="00354E2F" w14:paraId="04AB400C" w14:textId="77777777">
        <w:tc>
          <w:tcPr>
            <w:tcW w:w="8630" w:type="dxa"/>
          </w:tcPr>
          <w:p w14:paraId="1466CF0F" w14:textId="77777777" w:rsidR="008350FA" w:rsidRPr="00354E2F" w:rsidRDefault="008350FA" w:rsidP="00F15001">
            <w:pPr>
              <w:pStyle w:val="ListParagraph"/>
              <w:spacing w:line="259" w:lineRule="auto"/>
              <w:ind w:left="0"/>
              <w:rPr>
                <w:sz w:val="24"/>
              </w:rPr>
            </w:pPr>
          </w:p>
          <w:p w14:paraId="472229D2" w14:textId="77777777" w:rsidR="008350FA" w:rsidRPr="00354E2F" w:rsidRDefault="008350FA" w:rsidP="00F15001">
            <w:pPr>
              <w:pStyle w:val="ListParagraph"/>
              <w:spacing w:line="259" w:lineRule="auto"/>
              <w:ind w:left="0"/>
              <w:rPr>
                <w:sz w:val="24"/>
              </w:rPr>
            </w:pPr>
          </w:p>
        </w:tc>
      </w:tr>
    </w:tbl>
    <w:p w14:paraId="71506BC5" w14:textId="59CFF05A" w:rsidR="008350FA" w:rsidRPr="00354E2F" w:rsidRDefault="008350FA" w:rsidP="00BB209C">
      <w:pPr>
        <w:pStyle w:val="Questions"/>
        <w:numPr>
          <w:ilvl w:val="0"/>
          <w:numId w:val="33"/>
        </w:numPr>
        <w:spacing w:before="120"/>
      </w:pPr>
      <w:r w:rsidRPr="00354E2F">
        <w:t xml:space="preserve">If applicable, propose any additional </w:t>
      </w:r>
      <w:r w:rsidR="0058528E" w:rsidRPr="00354E2F">
        <w:t>f</w:t>
      </w:r>
      <w:r w:rsidRPr="00354E2F">
        <w:t xml:space="preserve">ederal and other programs to be considered for categorical eligibility. For any programs not already approved, describe how the program’s eligibility aligns with the Section 50122 income requirements. </w:t>
      </w:r>
    </w:p>
    <w:p w14:paraId="35435F60" w14:textId="24DA5BAD" w:rsidR="008350FA" w:rsidRPr="00354E2F" w:rsidRDefault="000268DD" w:rsidP="00F15001">
      <w:pPr>
        <w:pStyle w:val="ListParagraph"/>
        <w:widowControl w:val="0"/>
        <w:autoSpaceDE w:val="0"/>
        <w:autoSpaceDN w:val="0"/>
      </w:pPr>
      <w:sdt>
        <w:sdtPr>
          <w:rPr>
            <w:rFonts w:ascii="MS Gothic" w:eastAsia="MS Gothic" w:hAnsi="MS Gothic" w:cstheme="minorHAnsi"/>
            <w:sz w:val="20"/>
            <w:szCs w:val="20"/>
          </w:rPr>
          <w:id w:val="-795298323"/>
          <w14:checkbox>
            <w14:checked w14:val="0"/>
            <w14:checkedState w14:val="2612" w14:font="MS Gothic"/>
            <w14:uncheckedState w14:val="2610" w14:font="MS Gothic"/>
          </w14:checkbox>
        </w:sdtPr>
        <w:sdtEndPr/>
        <w:sdtContent>
          <w:r w:rsidR="008350FA" w:rsidRPr="00354E2F">
            <w:rPr>
              <w:rFonts w:ascii="MS Gothic" w:eastAsia="MS Gothic" w:hAnsi="MS Gothic" w:cstheme="minorHAnsi" w:hint="eastAsia"/>
              <w:sz w:val="20"/>
              <w:szCs w:val="20"/>
            </w:rPr>
            <w:t>☐</w:t>
          </w:r>
        </w:sdtContent>
      </w:sdt>
      <w:r w:rsidR="008350FA" w:rsidRPr="00354E2F">
        <w:t xml:space="preserve">   </w:t>
      </w:r>
      <w:r w:rsidR="00480FDD" w:rsidRPr="00354E2F">
        <w:t xml:space="preserve"> </w:t>
      </w:r>
      <w:r w:rsidR="008350FA" w:rsidRPr="00354E2F">
        <w:t>Defer response to Tribal Implementation Blueprint.</w:t>
      </w:r>
    </w:p>
    <w:p w14:paraId="74AEB49F" w14:textId="3DB1254C" w:rsidR="008350FA" w:rsidRPr="00354E2F" w:rsidRDefault="000268DD" w:rsidP="00A041D5">
      <w:pPr>
        <w:widowControl w:val="0"/>
        <w:autoSpaceDE w:val="0"/>
        <w:autoSpaceDN w:val="0"/>
        <w:ind w:left="1170" w:hanging="450"/>
      </w:pPr>
      <w:sdt>
        <w:sdtPr>
          <w:rPr>
            <w:rFonts w:ascii="MS Gothic" w:eastAsia="MS Gothic" w:hAnsi="MS Gothic" w:cstheme="minorHAnsi"/>
            <w:sz w:val="20"/>
            <w:szCs w:val="20"/>
          </w:rPr>
          <w:id w:val="-1207638186"/>
          <w14:checkbox>
            <w14:checked w14:val="0"/>
            <w14:checkedState w14:val="2612" w14:font="MS Gothic"/>
            <w14:uncheckedState w14:val="2610" w14:font="MS Gothic"/>
          </w14:checkbox>
        </w:sdtPr>
        <w:sdtEndPr/>
        <w:sdtContent>
          <w:r w:rsidR="008350FA" w:rsidRPr="00354E2F">
            <w:rPr>
              <w:rFonts w:ascii="MS Gothic" w:eastAsia="MS Gothic" w:hAnsi="MS Gothic" w:cstheme="minorHAnsi" w:hint="eastAsia"/>
              <w:sz w:val="20"/>
              <w:szCs w:val="20"/>
            </w:rPr>
            <w:t>☐</w:t>
          </w:r>
        </w:sdtContent>
      </w:sdt>
      <w:r w:rsidR="008350FA" w:rsidRPr="00354E2F">
        <w:t xml:space="preserve"> </w:t>
      </w:r>
      <w:r w:rsidR="00480FDD" w:rsidRPr="00354E2F">
        <w:t xml:space="preserve"> </w:t>
      </w:r>
      <w:r w:rsidR="008350FA" w:rsidRPr="00354E2F">
        <w:t xml:space="preserve">N/A. </w:t>
      </w:r>
      <w:r w:rsidR="008350FA" w:rsidRPr="00354E2F">
        <w:rPr>
          <w:rFonts w:eastAsia="MS Gothic" w:cstheme="minorHAnsi"/>
        </w:rPr>
        <w:t xml:space="preserve">The Tribe will not </w:t>
      </w:r>
      <w:r w:rsidR="008350FA" w:rsidRPr="00354E2F">
        <w:t xml:space="preserve">propose additional </w:t>
      </w:r>
      <w:r w:rsidR="00DF0CFC" w:rsidRPr="00354E2F">
        <w:t>f</w:t>
      </w:r>
      <w:r w:rsidR="008350FA" w:rsidRPr="00354E2F">
        <w:t>ederal or other programs to be considered for categorical eligibility.</w:t>
      </w:r>
    </w:p>
    <w:p w14:paraId="58A6B802" w14:textId="35415385" w:rsidR="00A041D5" w:rsidRPr="00354E2F" w:rsidRDefault="000268DD" w:rsidP="00A041D5">
      <w:pPr>
        <w:widowControl w:val="0"/>
        <w:autoSpaceDE w:val="0"/>
        <w:autoSpaceDN w:val="0"/>
        <w:ind w:left="1170" w:hanging="450"/>
      </w:pPr>
      <w:sdt>
        <w:sdtPr>
          <w:rPr>
            <w:rFonts w:ascii="MS Gothic" w:eastAsia="MS Gothic" w:hAnsi="MS Gothic" w:cstheme="minorHAnsi"/>
            <w:sz w:val="20"/>
            <w:szCs w:val="20"/>
          </w:rPr>
          <w:id w:val="501006191"/>
          <w14:checkbox>
            <w14:checked w14:val="0"/>
            <w14:checkedState w14:val="2612" w14:font="MS Gothic"/>
            <w14:uncheckedState w14:val="2610" w14:font="MS Gothic"/>
          </w14:checkbox>
        </w:sdtPr>
        <w:sdtEndPr/>
        <w:sdtContent>
          <w:r w:rsidR="00A041D5" w:rsidRPr="00354E2F">
            <w:rPr>
              <w:rFonts w:ascii="MS Gothic" w:eastAsia="MS Gothic" w:hAnsi="MS Gothic" w:cstheme="minorHAnsi" w:hint="eastAsia"/>
              <w:sz w:val="20"/>
              <w:szCs w:val="20"/>
            </w:rPr>
            <w:t>☐</w:t>
          </w:r>
        </w:sdtContent>
      </w:sdt>
      <w:r w:rsidR="00A041D5" w:rsidRPr="00354E2F">
        <w:t xml:space="preserve">  </w:t>
      </w:r>
      <w:r w:rsidR="00130EE1" w:rsidRPr="00354E2F">
        <w:t>The Tribe proposes to use the following additional programs for categorical eligibility to verify incomes for its Rebates program:</w:t>
      </w:r>
    </w:p>
    <w:tbl>
      <w:tblPr>
        <w:tblStyle w:val="TableGrid"/>
        <w:tblW w:w="0" w:type="auto"/>
        <w:tblInd w:w="720" w:type="dxa"/>
        <w:tblLook w:val="04A0" w:firstRow="1" w:lastRow="0" w:firstColumn="1" w:lastColumn="0" w:noHBand="0" w:noVBand="1"/>
      </w:tblPr>
      <w:tblGrid>
        <w:gridCol w:w="8630"/>
      </w:tblGrid>
      <w:tr w:rsidR="008350FA" w:rsidRPr="00354E2F" w14:paraId="531A53FB" w14:textId="77777777">
        <w:tc>
          <w:tcPr>
            <w:tcW w:w="8630" w:type="dxa"/>
          </w:tcPr>
          <w:p w14:paraId="6D54344A" w14:textId="77777777" w:rsidR="008350FA" w:rsidRPr="00354E2F" w:rsidRDefault="008350FA" w:rsidP="00F15001">
            <w:pPr>
              <w:pStyle w:val="ListParagraph"/>
              <w:spacing w:line="259" w:lineRule="auto"/>
              <w:ind w:left="0"/>
              <w:rPr>
                <w:sz w:val="24"/>
              </w:rPr>
            </w:pPr>
          </w:p>
          <w:p w14:paraId="5266F6E3" w14:textId="77777777" w:rsidR="008350FA" w:rsidRPr="00354E2F" w:rsidRDefault="008350FA" w:rsidP="00F15001">
            <w:pPr>
              <w:pStyle w:val="ListParagraph"/>
              <w:spacing w:line="259" w:lineRule="auto"/>
              <w:ind w:left="0"/>
              <w:rPr>
                <w:sz w:val="24"/>
              </w:rPr>
            </w:pPr>
          </w:p>
        </w:tc>
      </w:tr>
    </w:tbl>
    <w:p w14:paraId="634A5932" w14:textId="77777777" w:rsidR="008350FA" w:rsidRPr="00354E2F" w:rsidRDefault="008350FA" w:rsidP="00BB209C">
      <w:pPr>
        <w:pStyle w:val="Questions"/>
        <w:numPr>
          <w:ilvl w:val="0"/>
          <w:numId w:val="33"/>
        </w:numPr>
        <w:spacing w:before="120"/>
      </w:pPr>
      <w:r w:rsidRPr="00354E2F">
        <w:t>Identify whether the Tribe requests authorization to allow use of categorical eligibility determinations based on program participation outside of a one-year period (e.g., proof of enrollment within the past 12 months). If so, explain the Tribe’s proposal and describe the rationale.</w:t>
      </w:r>
    </w:p>
    <w:p w14:paraId="364CC4FB" w14:textId="176C1620" w:rsidR="008350FA" w:rsidRPr="00354E2F" w:rsidRDefault="000268DD" w:rsidP="00643E40">
      <w:pPr>
        <w:ind w:left="1080" w:hanging="360"/>
        <w:rPr>
          <w:color w:val="4472C4" w:themeColor="accent1"/>
        </w:rPr>
      </w:pPr>
      <w:sdt>
        <w:sdtPr>
          <w:rPr>
            <w:rFonts w:ascii="MS Gothic" w:eastAsia="MS Gothic" w:hAnsi="MS Gothic"/>
            <w:i/>
            <w:iCs/>
            <w:color w:val="4472C4" w:themeColor="accent1"/>
            <w:sz w:val="20"/>
            <w:szCs w:val="20"/>
          </w:rPr>
          <w:id w:val="571629567"/>
          <w14:checkbox>
            <w14:checked w14:val="0"/>
            <w14:checkedState w14:val="2612" w14:font="MS Gothic"/>
            <w14:uncheckedState w14:val="2610" w14:font="MS Gothic"/>
          </w14:checkbox>
        </w:sdtPr>
        <w:sdtEndPr/>
        <w:sdtContent>
          <w:r w:rsidR="008350FA" w:rsidRPr="00354E2F">
            <w:rPr>
              <w:rFonts w:ascii="MS Gothic" w:eastAsia="MS Gothic" w:hAnsi="MS Gothic"/>
              <w:sz w:val="20"/>
              <w:szCs w:val="20"/>
            </w:rPr>
            <w:t>☐</w:t>
          </w:r>
        </w:sdtContent>
      </w:sdt>
      <w:r w:rsidR="008350FA" w:rsidRPr="00354E2F">
        <w:t xml:space="preserve"> </w:t>
      </w:r>
      <w:r w:rsidR="00643E40" w:rsidRPr="00354E2F">
        <w:t>Yes, the Tribe requests authorization to allow use of categorical eligibility. determinations based on program participation outside of a one-year period. (The Tribe’s proposal and rationale are included below.</w:t>
      </w:r>
      <w:r w:rsidR="008350FA" w:rsidRPr="00354E2F">
        <w:t>)</w:t>
      </w:r>
    </w:p>
    <w:p w14:paraId="3A2DA7A7" w14:textId="77777777" w:rsidR="008350FA" w:rsidRPr="00354E2F" w:rsidRDefault="000268DD" w:rsidP="00F15001">
      <w:pPr>
        <w:widowControl w:val="0"/>
        <w:autoSpaceDE w:val="0"/>
        <w:autoSpaceDN w:val="0"/>
        <w:ind w:left="720"/>
      </w:pPr>
      <w:sdt>
        <w:sdtPr>
          <w:rPr>
            <w:rFonts w:ascii="MS Gothic" w:eastAsia="MS Gothic" w:hAnsi="MS Gothic" w:cstheme="minorHAnsi"/>
            <w:sz w:val="20"/>
            <w:szCs w:val="20"/>
          </w:rPr>
          <w:id w:val="167677879"/>
          <w14:checkbox>
            <w14:checked w14:val="0"/>
            <w14:checkedState w14:val="2612" w14:font="MS Gothic"/>
            <w14:uncheckedState w14:val="2610" w14:font="MS Gothic"/>
          </w14:checkbox>
        </w:sdtPr>
        <w:sdtEndPr/>
        <w:sdtContent>
          <w:r w:rsidR="008350FA" w:rsidRPr="00354E2F">
            <w:rPr>
              <w:rFonts w:ascii="MS Gothic" w:eastAsia="MS Gothic" w:hAnsi="MS Gothic" w:cstheme="minorHAnsi" w:hint="eastAsia"/>
              <w:sz w:val="20"/>
              <w:szCs w:val="20"/>
            </w:rPr>
            <w:t>☐</w:t>
          </w:r>
        </w:sdtContent>
      </w:sdt>
      <w:r w:rsidR="008350FA" w:rsidRPr="00354E2F">
        <w:t xml:space="preserve">   Defer response to Tribal Implementation Blueprint.</w:t>
      </w:r>
    </w:p>
    <w:tbl>
      <w:tblPr>
        <w:tblStyle w:val="TableGrid"/>
        <w:tblW w:w="0" w:type="auto"/>
        <w:tblInd w:w="720" w:type="dxa"/>
        <w:tblLook w:val="04A0" w:firstRow="1" w:lastRow="0" w:firstColumn="1" w:lastColumn="0" w:noHBand="0" w:noVBand="1"/>
      </w:tblPr>
      <w:tblGrid>
        <w:gridCol w:w="8630"/>
      </w:tblGrid>
      <w:tr w:rsidR="008350FA" w:rsidRPr="00354E2F" w14:paraId="50362998" w14:textId="77777777">
        <w:tc>
          <w:tcPr>
            <w:tcW w:w="8630" w:type="dxa"/>
          </w:tcPr>
          <w:p w14:paraId="04857CAD" w14:textId="77777777" w:rsidR="008350FA" w:rsidRPr="00354E2F" w:rsidRDefault="008350FA" w:rsidP="00F15001">
            <w:pPr>
              <w:pStyle w:val="ListParagraph"/>
              <w:spacing w:line="259" w:lineRule="auto"/>
              <w:ind w:left="0"/>
              <w:rPr>
                <w:sz w:val="24"/>
              </w:rPr>
            </w:pPr>
          </w:p>
          <w:p w14:paraId="100CA582" w14:textId="77777777" w:rsidR="008350FA" w:rsidRPr="00354E2F" w:rsidRDefault="008350FA" w:rsidP="00F15001">
            <w:pPr>
              <w:pStyle w:val="ListParagraph"/>
              <w:spacing w:line="259" w:lineRule="auto"/>
              <w:ind w:left="0"/>
              <w:rPr>
                <w:sz w:val="24"/>
              </w:rPr>
            </w:pPr>
          </w:p>
        </w:tc>
      </w:tr>
    </w:tbl>
    <w:p w14:paraId="4D55EEC5" w14:textId="77777777" w:rsidR="008350FA" w:rsidRPr="00354E2F" w:rsidRDefault="008350FA" w:rsidP="00F15001">
      <w:pPr>
        <w:pStyle w:val="Heading3"/>
      </w:pPr>
      <w:bookmarkStart w:id="28" w:name="_Toc1957373711"/>
      <w:bookmarkStart w:id="29" w:name="_Toc181621660"/>
      <w:r w:rsidRPr="00354E2F">
        <w:t>Section 3.1.8 Data Collection and Evaluation</w:t>
      </w:r>
      <w:bookmarkEnd w:id="28"/>
      <w:bookmarkEnd w:id="29"/>
    </w:p>
    <w:p w14:paraId="03E91B8C" w14:textId="77777777" w:rsidR="00904D24" w:rsidRDefault="00904D24" w:rsidP="00904D24">
      <w:pPr>
        <w:pStyle w:val="Questions"/>
        <w:numPr>
          <w:ilvl w:val="0"/>
          <w:numId w:val="33"/>
        </w:numPr>
      </w:pPr>
      <w:r>
        <w:t xml:space="preserve">Confirm that the Tribe will collect required data </w:t>
      </w:r>
      <w:r w:rsidRPr="00B329B4">
        <w:rPr>
          <w:strike/>
          <w:highlight w:val="yellow"/>
        </w:rPr>
        <w:t>and cooperate in program evaluation processes as</w:t>
      </w:r>
      <w:r>
        <w:t xml:space="preserve"> listed in Section 3.1.8.</w:t>
      </w:r>
    </w:p>
    <w:p w14:paraId="20D2843B" w14:textId="77777777" w:rsidR="00904D24" w:rsidRPr="000155CA" w:rsidRDefault="00904D24" w:rsidP="00904D24">
      <w:pPr>
        <w:pStyle w:val="Questions"/>
        <w:numPr>
          <w:ilvl w:val="0"/>
          <w:numId w:val="0"/>
        </w:numPr>
        <w:ind w:left="720"/>
        <w:rPr>
          <w:rFonts w:eastAsia="Avenir Next LT Pro" w:cs="Avenir Next LT Pro"/>
        </w:rPr>
      </w:pPr>
      <w:r w:rsidRPr="007A23F9">
        <w:rPr>
          <w:i/>
          <w:iCs/>
          <w:sz w:val="20"/>
          <w:szCs w:val="20"/>
          <w:highlight w:val="yellow"/>
        </w:rPr>
        <w:t>Note: An</w:t>
      </w:r>
      <w:r w:rsidRPr="007A23F9">
        <w:rPr>
          <w:sz w:val="20"/>
          <w:szCs w:val="20"/>
          <w:highlight w:val="yellow"/>
        </w:rPr>
        <w:t xml:space="preserve"> </w:t>
      </w:r>
      <w:r w:rsidRPr="007A23F9">
        <w:rPr>
          <w:rFonts w:eastAsia="Avenir Next LT Pro" w:cs="Avenir Next LT Pro"/>
          <w:i/>
          <w:iCs/>
          <w:sz w:val="20"/>
          <w:szCs w:val="20"/>
          <w:highlight w:val="yellow"/>
        </w:rPr>
        <w:t xml:space="preserve">Indian Tribe may participate in DOE-led impact and process evaluations. Tribes interested in engaging in evaluation activities should notify DOE. </w:t>
      </w:r>
      <w:r w:rsidRPr="007A23F9">
        <w:rPr>
          <w:rFonts w:eastAsia="Avenir Next LT Pro" w:cs="Avenir Next LT Pro"/>
          <w:sz w:val="20"/>
          <w:szCs w:val="20"/>
          <w:highlight w:val="yellow"/>
        </w:rPr>
        <w:t xml:space="preserve"> </w:t>
      </w:r>
    </w:p>
    <w:p w14:paraId="60A12604" w14:textId="2D5EB36C" w:rsidR="00086B75" w:rsidRPr="00B76712" w:rsidRDefault="000268DD" w:rsidP="00B76712">
      <w:pPr>
        <w:ind w:left="720"/>
      </w:pPr>
      <w:sdt>
        <w:sdtPr>
          <w:rPr>
            <w:rFonts w:ascii="MS Gothic" w:eastAsia="MS Gothic" w:hAnsi="MS Gothic" w:cstheme="minorHAnsi"/>
            <w:i/>
            <w:iCs/>
            <w:color w:val="4472C4" w:themeColor="accent1"/>
            <w:sz w:val="20"/>
            <w:szCs w:val="20"/>
          </w:rPr>
          <w:id w:val="-1220290056"/>
          <w14:checkbox>
            <w14:checked w14:val="0"/>
            <w14:checkedState w14:val="2612" w14:font="MS Gothic"/>
            <w14:uncheckedState w14:val="2610" w14:font="MS Gothic"/>
          </w14:checkbox>
        </w:sdtPr>
        <w:sdtEndPr/>
        <w:sdtContent>
          <w:r w:rsidR="00B76712" w:rsidRPr="00354E2F">
            <w:rPr>
              <w:rFonts w:ascii="MS Gothic" w:eastAsia="MS Gothic" w:hAnsi="MS Gothic" w:cstheme="minorHAnsi" w:hint="eastAsia"/>
              <w:sz w:val="20"/>
              <w:szCs w:val="20"/>
            </w:rPr>
            <w:t>☐</w:t>
          </w:r>
        </w:sdtContent>
      </w:sdt>
      <w:r w:rsidR="00B76712" w:rsidRPr="00354E2F">
        <w:t xml:space="preserve">   Yes, the Tribe confirms the above statement.</w:t>
      </w:r>
    </w:p>
    <w:p w14:paraId="5A185528" w14:textId="1BC4DF58" w:rsidR="008350FA" w:rsidRPr="00904D24" w:rsidRDefault="008350FA" w:rsidP="00BB209C">
      <w:pPr>
        <w:pStyle w:val="Heading2"/>
        <w:keepNext/>
      </w:pPr>
      <w:bookmarkStart w:id="30" w:name="_Toc140580952"/>
      <w:bookmarkStart w:id="31" w:name="_Toc627155473"/>
      <w:bookmarkStart w:id="32" w:name="_Toc181621661"/>
      <w:r w:rsidRPr="00904D24">
        <w:lastRenderedPageBreak/>
        <w:t>Consumer Experience</w:t>
      </w:r>
      <w:bookmarkStart w:id="33" w:name="_Toc140580953"/>
      <w:bookmarkEnd w:id="30"/>
      <w:bookmarkEnd w:id="31"/>
      <w:bookmarkEnd w:id="32"/>
    </w:p>
    <w:p w14:paraId="7287C6DB" w14:textId="77777777" w:rsidR="008350FA" w:rsidRPr="00904D24" w:rsidRDefault="008350FA" w:rsidP="00ED616D">
      <w:pPr>
        <w:pStyle w:val="Heading3"/>
        <w:rPr>
          <w:rStyle w:val="Emphasis"/>
          <w:rFonts w:ascii="Avenir Next LT Pro Demi" w:hAnsi="Avenir Next LT Pro Demi"/>
          <w:color w:val="1F3763" w:themeColor="accent1" w:themeShade="7F"/>
          <w:u w:val="none"/>
        </w:rPr>
      </w:pPr>
      <w:bookmarkStart w:id="34" w:name="_Toc140580955"/>
      <w:bookmarkStart w:id="35" w:name="_Toc373283816"/>
      <w:bookmarkStart w:id="36" w:name="_Toc181621662"/>
      <w:bookmarkEnd w:id="33"/>
      <w:r w:rsidRPr="00904D24">
        <w:t xml:space="preserve">Section 3.2.2 </w:t>
      </w:r>
      <w:bookmarkEnd w:id="34"/>
      <w:r w:rsidRPr="00904D24">
        <w:t>Consumer Protection Through Quality Assurance (QA)</w:t>
      </w:r>
      <w:bookmarkStart w:id="37" w:name="_Toc140580956"/>
      <w:bookmarkEnd w:id="35"/>
      <w:bookmarkEnd w:id="36"/>
    </w:p>
    <w:bookmarkEnd w:id="37"/>
    <w:p w14:paraId="61070B65" w14:textId="77777777" w:rsidR="000321F8" w:rsidRPr="00904D24" w:rsidRDefault="000321F8" w:rsidP="00904D24">
      <w:pPr>
        <w:pStyle w:val="Questions"/>
        <w:keepNext/>
        <w:widowControl/>
        <w:numPr>
          <w:ilvl w:val="0"/>
          <w:numId w:val="33"/>
        </w:numPr>
        <w:rPr>
          <w:highlight w:val="yellow"/>
        </w:rPr>
      </w:pPr>
      <w:r w:rsidRPr="00904D24">
        <w:t xml:space="preserve">Confirm that the Tribe will implement the Consumer Protection Plan in accordance with program requirements. </w:t>
      </w:r>
      <w:r w:rsidRPr="00904D24">
        <w:rPr>
          <w:rFonts w:eastAsia="Avenir Next LT Pro" w:cs="Avenir Next LT Pro"/>
          <w:highlight w:val="yellow"/>
        </w:rPr>
        <w:t>While DOE recommends incorporating all elements into their Consumer Protection Plan as listed in Section 3.2.2., Indian Tribes with a funding allocation below $800,000 are only required to create a plan incorporating the requirements included in the “Data Review,” “Virtual Inspection,” and “Contractors and Other Partners” sections.</w:t>
      </w:r>
      <w:r w:rsidRPr="00904D24">
        <w:rPr>
          <w:rFonts w:eastAsia="Avenir Next LT Pro" w:cs="Avenir Next LT Pro"/>
          <w:highlight w:val="yellow"/>
          <w:u w:val="single"/>
        </w:rPr>
        <w:t xml:space="preserve">  </w:t>
      </w:r>
      <w:r w:rsidRPr="00904D24">
        <w:rPr>
          <w:highlight w:val="yellow"/>
        </w:rPr>
        <w:t xml:space="preserve"> </w:t>
      </w:r>
    </w:p>
    <w:p w14:paraId="0623CDD2" w14:textId="2CAF2F3B" w:rsidR="009C45C9" w:rsidRPr="00354E2F" w:rsidRDefault="00D91FEF" w:rsidP="009C45C9">
      <w:pPr>
        <w:pStyle w:val="Questions"/>
        <w:keepNext/>
        <w:numPr>
          <w:ilvl w:val="0"/>
          <w:numId w:val="0"/>
        </w:numPr>
        <w:ind w:left="720"/>
        <w:rPr>
          <w:i/>
          <w:iCs/>
          <w:sz w:val="20"/>
          <w:szCs w:val="20"/>
        </w:rPr>
      </w:pPr>
      <w:r w:rsidRPr="00354E2F">
        <w:rPr>
          <w:i/>
          <w:iCs/>
          <w:sz w:val="20"/>
          <w:szCs w:val="20"/>
        </w:rPr>
        <w:t>Note:</w:t>
      </w:r>
      <w:r w:rsidR="009C45C9" w:rsidRPr="00354E2F">
        <w:rPr>
          <w:i/>
          <w:iCs/>
          <w:sz w:val="20"/>
          <w:szCs w:val="20"/>
        </w:rPr>
        <w:t xml:space="preserve"> </w:t>
      </w:r>
      <w:r w:rsidRPr="00354E2F">
        <w:rPr>
          <w:i/>
          <w:iCs/>
          <w:sz w:val="20"/>
          <w:szCs w:val="20"/>
        </w:rPr>
        <w:t>A Tribe must prepare and submit a Consumer Protection Plan to DOE for review and approval at least 90 days before to their intended program launch as part of the “Implementation Blueprint” application package</w:t>
      </w:r>
      <w:r w:rsidR="00987586" w:rsidRPr="00354E2F">
        <w:rPr>
          <w:i/>
          <w:iCs/>
          <w:sz w:val="20"/>
          <w:szCs w:val="20"/>
        </w:rPr>
        <w:t>.</w:t>
      </w:r>
    </w:p>
    <w:p w14:paraId="10507BBA" w14:textId="75DC2CC7" w:rsidR="00633E21" w:rsidRPr="00354E2F" w:rsidRDefault="000268DD" w:rsidP="00BB209C">
      <w:pPr>
        <w:keepNext/>
        <w:widowControl w:val="0"/>
        <w:autoSpaceDE w:val="0"/>
        <w:autoSpaceDN w:val="0"/>
        <w:ind w:left="720"/>
      </w:pPr>
      <w:sdt>
        <w:sdtPr>
          <w:rPr>
            <w:rFonts w:ascii="MS Gothic" w:eastAsia="MS Gothic" w:hAnsi="MS Gothic" w:cstheme="minorHAnsi"/>
            <w:sz w:val="20"/>
            <w:szCs w:val="20"/>
          </w:rPr>
          <w:id w:val="-576054514"/>
          <w14:checkbox>
            <w14:checked w14:val="0"/>
            <w14:checkedState w14:val="2612" w14:font="MS Gothic"/>
            <w14:uncheckedState w14:val="2610" w14:font="MS Gothic"/>
          </w14:checkbox>
        </w:sdtPr>
        <w:sdtEndPr/>
        <w:sdtContent>
          <w:r w:rsidR="008350FA" w:rsidRPr="00354E2F">
            <w:rPr>
              <w:rFonts w:ascii="MS Gothic" w:eastAsia="MS Gothic" w:hAnsi="MS Gothic" w:cstheme="minorHAnsi" w:hint="eastAsia"/>
              <w:sz w:val="20"/>
              <w:szCs w:val="20"/>
            </w:rPr>
            <w:t>☐</w:t>
          </w:r>
        </w:sdtContent>
      </w:sdt>
      <w:r w:rsidR="008350FA" w:rsidRPr="00354E2F">
        <w:t xml:space="preserve">   Yes, the Tribe confirms the above statement.</w:t>
      </w:r>
    </w:p>
    <w:sectPr w:rsidR="00633E21" w:rsidRPr="00354E2F">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16369" w14:textId="77777777" w:rsidR="00DD7063" w:rsidRDefault="00DD7063" w:rsidP="0017649D">
      <w:r>
        <w:separator/>
      </w:r>
    </w:p>
  </w:endnote>
  <w:endnote w:type="continuationSeparator" w:id="0">
    <w:p w14:paraId="3724711B" w14:textId="77777777" w:rsidR="00DD7063" w:rsidRDefault="00DD7063" w:rsidP="0017649D">
      <w:r>
        <w:continuationSeparator/>
      </w:r>
    </w:p>
  </w:endnote>
  <w:endnote w:type="continuationNotice" w:id="1">
    <w:p w14:paraId="74A1185A" w14:textId="77777777" w:rsidR="00DD7063" w:rsidRDefault="00DD70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Avenir Next LT Pro Demi">
    <w:altName w:val="Calibri"/>
    <w:charset w:val="00"/>
    <w:family w:val="swiss"/>
    <w:pitch w:val="variable"/>
    <w:sig w:usb0="800000EF" w:usb1="5000204A"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Yu Mincho">
    <w:altName w:val="游明朝"/>
    <w:charset w:val="80"/>
    <w:family w:val="roman"/>
    <w:pitch w:val="variable"/>
    <w:sig w:usb0="800002E7" w:usb1="2AC7FCFF" w:usb2="00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_MSFontServic">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E9894" w14:textId="77777777" w:rsidR="00491A81" w:rsidRDefault="00491A81" w:rsidP="00574EC1">
    <w:pPr>
      <w:pStyle w:val="Footer"/>
      <w:tabs>
        <w:tab w:val="center" w:pos="4815"/>
        <w:tab w:val="left" w:pos="5304"/>
      </w:tabs>
    </w:pPr>
    <w:r w:rsidRPr="00D80DC6">
      <w:rPr>
        <w:noProof/>
        <w:color w:val="FFFFFF" w:themeColor="background1"/>
      </w:rPr>
      <mc:AlternateContent>
        <mc:Choice Requires="wps">
          <w:drawing>
            <wp:anchor distT="0" distB="0" distL="114300" distR="114300" simplePos="0" relativeHeight="251658240" behindDoc="1" locked="0" layoutInCell="1" allowOverlap="1" wp14:anchorId="4F443CFA" wp14:editId="29DB2611">
              <wp:simplePos x="0" y="0"/>
              <wp:positionH relativeFrom="page">
                <wp:posOffset>0</wp:posOffset>
              </wp:positionH>
              <wp:positionV relativeFrom="page">
                <wp:posOffset>9107170</wp:posOffset>
              </wp:positionV>
              <wp:extent cx="7772400" cy="960120"/>
              <wp:effectExtent l="0" t="0" r="0" b="0"/>
              <wp:wrapNone/>
              <wp:docPr id="4" name="Rectangle 4"/>
              <wp:cNvGraphicFramePr/>
              <a:graphic xmlns:a="http://schemas.openxmlformats.org/drawingml/2006/main">
                <a:graphicData uri="http://schemas.microsoft.com/office/word/2010/wordprocessingShape">
                  <wps:wsp>
                    <wps:cNvSpPr/>
                    <wps:spPr>
                      <a:xfrm>
                        <a:off x="0" y="0"/>
                        <a:ext cx="7772400" cy="960120"/>
                      </a:xfrm>
                      <a:prstGeom prst="rect">
                        <a:avLst/>
                      </a:prstGeom>
                      <a:solidFill>
                        <a:srgbClr val="1A325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1FCAC3" w14:textId="6A54232C" w:rsidR="00491A81" w:rsidRDefault="00491A81" w:rsidP="0086416D">
                          <w:pPr>
                            <w:spacing w:after="0"/>
                            <w:ind w:firstLine="720"/>
                            <w:rPr>
                              <w:rFonts w:ascii="Avenir Next LT Pro Demi" w:hAnsi="Avenir Next LT Pro Demi" w:cs="Arial"/>
                              <w:color w:val="FFFFFF" w:themeColor="background1"/>
                              <w:sz w:val="20"/>
                              <w:szCs w:val="20"/>
                            </w:rPr>
                          </w:pPr>
                          <w:r w:rsidRPr="00B12224">
                            <w:rPr>
                              <w:rFonts w:ascii="Avenir Next LT Pro Demi" w:hAnsi="Avenir Next LT Pro Demi" w:cs="Arial"/>
                              <w:color w:val="FFFFFF" w:themeColor="background1"/>
                              <w:sz w:val="20"/>
                              <w:szCs w:val="20"/>
                            </w:rPr>
                            <w:t>Sign up for updates and learn more:</w:t>
                          </w:r>
                          <w:r>
                            <w:rPr>
                              <w:rFonts w:ascii="Avenir Next LT Pro Demi" w:hAnsi="Avenir Next LT Pro Demi" w:cs="Arial"/>
                              <w:color w:val="FFFFFF" w:themeColor="background1"/>
                              <w:sz w:val="20"/>
                              <w:szCs w:val="20"/>
                            </w:rPr>
                            <w:t xml:space="preserve">                                     </w:t>
                          </w:r>
                          <w:r w:rsidRPr="00C12908">
                            <w:rPr>
                              <w:rFonts w:ascii="Avenir Next LT Pro Demi" w:hAnsi="Avenir Next LT Pro Demi" w:cs="Arial"/>
                              <w:color w:val="FFFFFF" w:themeColor="background1"/>
                            </w:rPr>
                            <w:fldChar w:fldCharType="begin"/>
                          </w:r>
                          <w:r w:rsidRPr="00C12908">
                            <w:rPr>
                              <w:rFonts w:ascii="Avenir Next LT Pro Demi" w:hAnsi="Avenir Next LT Pro Demi" w:cs="Arial"/>
                              <w:color w:val="FFFFFF" w:themeColor="background1"/>
                            </w:rPr>
                            <w:instrText xml:space="preserve"> PAGE   \* MERGEFORMAT </w:instrText>
                          </w:r>
                          <w:r w:rsidRPr="00C12908">
                            <w:rPr>
                              <w:rFonts w:ascii="Avenir Next LT Pro Demi" w:hAnsi="Avenir Next LT Pro Demi" w:cs="Arial"/>
                              <w:color w:val="FFFFFF" w:themeColor="background1"/>
                            </w:rPr>
                            <w:fldChar w:fldCharType="separate"/>
                          </w:r>
                          <w:r w:rsidRPr="00C12908">
                            <w:rPr>
                              <w:rFonts w:ascii="Avenir Next LT Pro Demi" w:hAnsi="Avenir Next LT Pro Demi" w:cs="Arial"/>
                              <w:color w:val="FFFFFF" w:themeColor="background1"/>
                            </w:rPr>
                            <w:t>1</w:t>
                          </w:r>
                          <w:r w:rsidRPr="00C12908">
                            <w:rPr>
                              <w:rFonts w:ascii="Avenir Next LT Pro Demi" w:hAnsi="Avenir Next LT Pro Demi" w:cs="Arial"/>
                              <w:color w:val="FFFFFF" w:themeColor="background1"/>
                            </w:rPr>
                            <w:fldChar w:fldCharType="end"/>
                          </w:r>
                        </w:p>
                        <w:p w14:paraId="51B260BF" w14:textId="77777777" w:rsidR="00491A81" w:rsidRPr="00B12224" w:rsidRDefault="000268DD" w:rsidP="0086416D">
                          <w:pPr>
                            <w:spacing w:after="0"/>
                            <w:ind w:firstLine="720"/>
                            <w:rPr>
                              <w:rFonts w:ascii="Avenir Next LT Pro Demi" w:hAnsi="Avenir Next LT Pro Demi" w:cs="Arial"/>
                              <w:color w:val="FFFFFF" w:themeColor="background1"/>
                              <w:sz w:val="20"/>
                              <w:szCs w:val="20"/>
                            </w:rPr>
                          </w:pPr>
                          <w:hyperlink r:id="rId1" w:history="1">
                            <w:r w:rsidR="00491A81" w:rsidRPr="00B12224">
                              <w:rPr>
                                <w:rStyle w:val="Hyperlink"/>
                                <w:rFonts w:ascii="Avenir Next LT Pro Demi" w:hAnsi="Avenir Next LT Pro Demi" w:cs="Arial"/>
                                <w:color w:val="00B0F0"/>
                                <w:sz w:val="20"/>
                                <w:szCs w:val="20"/>
                              </w:rPr>
                              <w:t>energy.gov/</w:t>
                            </w:r>
                            <w:proofErr w:type="spellStart"/>
                            <w:r w:rsidR="00491A81" w:rsidRPr="00B12224">
                              <w:rPr>
                                <w:rStyle w:val="Hyperlink"/>
                                <w:rFonts w:ascii="Avenir Next LT Pro Demi" w:hAnsi="Avenir Next LT Pro Demi" w:cs="Arial"/>
                                <w:color w:val="00B0F0"/>
                                <w:sz w:val="20"/>
                                <w:szCs w:val="20"/>
                              </w:rPr>
                              <w:t>scep</w:t>
                            </w:r>
                            <w:proofErr w:type="spellEnd"/>
                          </w:hyperlink>
                          <w:r w:rsidR="00491A81" w:rsidRPr="00B12224">
                            <w:rPr>
                              <w:rFonts w:ascii="Avenir Next LT Pro Demi" w:hAnsi="Avenir Next LT Pro Demi" w:cs="Arial"/>
                              <w:color w:val="FFFFFF" w:themeColor="background1"/>
                              <w:sz w:val="20"/>
                              <w:szCs w:val="20"/>
                            </w:rPr>
                            <w:tab/>
                          </w:r>
                          <w:r w:rsidR="00491A81" w:rsidRPr="00B12224">
                            <w:rPr>
                              <w:rFonts w:ascii="Avenir Next LT Pro Demi" w:hAnsi="Avenir Next LT Pro Demi" w:cs="Arial"/>
                              <w:color w:val="FFFFFF" w:themeColor="background1"/>
                              <w:sz w:val="20"/>
                              <w:szCs w:val="20"/>
                            </w:rPr>
                            <w:tab/>
                          </w:r>
                          <w:r w:rsidR="00491A81" w:rsidRPr="00B12224">
                            <w:rPr>
                              <w:rFonts w:ascii="Avenir Next LT Pro Demi" w:hAnsi="Avenir Next LT Pro Demi" w:cs="Arial"/>
                              <w:color w:val="FFFFFF" w:themeColor="background1"/>
                              <w:sz w:val="20"/>
                              <w:szCs w:val="20"/>
                            </w:rPr>
                            <w:tab/>
                          </w:r>
                          <w:r w:rsidR="00491A81" w:rsidRPr="00B12224">
                            <w:rPr>
                              <w:rFonts w:ascii="Avenir Next LT Pro Demi" w:hAnsi="Avenir Next LT Pro Demi" w:cs="Arial"/>
                              <w:color w:val="FFFFFF" w:themeColor="background1"/>
                              <w:sz w:val="20"/>
                              <w:szCs w:val="20"/>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443CFA" id="Rectangle 4" o:spid="_x0000_s1027" style="position:absolute;left:0;text-align:left;margin-left:0;margin-top:717.1pt;width:612pt;height:75.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" fillcolor="#1a325d" stroked="f" strokeweight="1pt">
              <v:textbox>
                <w:txbxContent>
                  <w:p w14:paraId="0F1FCAC3" w14:textId="6A54232C" w:rsidR="00491A81" w:rsidRDefault="00491A81" w:rsidP="0086416D">
                    <w:pPr>
                      <w:spacing w:after="0"/>
                      <w:ind w:firstLine="720"/>
                      <w:rPr>
                        <w:rFonts w:ascii="Avenir Next LT Pro Demi" w:hAnsi="Avenir Next LT Pro Demi" w:cs="Arial"/>
                        <w:color w:val="FFFFFF" w:themeColor="background1"/>
                        <w:sz w:val="20"/>
                        <w:szCs w:val="20"/>
                      </w:rPr>
                    </w:pPr>
                    <w:r w:rsidRPr="00B12224">
                      <w:rPr>
                        <w:rFonts w:ascii="Avenir Next LT Pro Demi" w:hAnsi="Avenir Next LT Pro Demi" w:cs="Arial"/>
                        <w:color w:val="FFFFFF" w:themeColor="background1"/>
                        <w:sz w:val="20"/>
                        <w:szCs w:val="20"/>
                      </w:rPr>
                      <w:t>Sign up for updates and learn more:</w:t>
                    </w:r>
                    <w:r>
                      <w:rPr>
                        <w:rFonts w:ascii="Avenir Next LT Pro Demi" w:hAnsi="Avenir Next LT Pro Demi" w:cs="Arial"/>
                        <w:color w:val="FFFFFF" w:themeColor="background1"/>
                        <w:sz w:val="20"/>
                        <w:szCs w:val="20"/>
                      </w:rPr>
                      <w:t xml:space="preserve">                                     </w:t>
                    </w:r>
                    <w:r w:rsidRPr="00C12908">
                      <w:rPr>
                        <w:rFonts w:ascii="Avenir Next LT Pro Demi" w:hAnsi="Avenir Next LT Pro Demi" w:cs="Arial"/>
                        <w:color w:val="FFFFFF" w:themeColor="background1"/>
                      </w:rPr>
                      <w:fldChar w:fldCharType="begin"/>
                    </w:r>
                    <w:r w:rsidRPr="00C12908">
                      <w:rPr>
                        <w:rFonts w:ascii="Avenir Next LT Pro Demi" w:hAnsi="Avenir Next LT Pro Demi" w:cs="Arial"/>
                        <w:color w:val="FFFFFF" w:themeColor="background1"/>
                      </w:rPr>
                      <w:instrText xml:space="preserve"> PAGE   \* MERGEFORMAT </w:instrText>
                    </w:r>
                    <w:r w:rsidRPr="00C12908">
                      <w:rPr>
                        <w:rFonts w:ascii="Avenir Next LT Pro Demi" w:hAnsi="Avenir Next LT Pro Demi" w:cs="Arial"/>
                        <w:color w:val="FFFFFF" w:themeColor="background1"/>
                      </w:rPr>
                      <w:fldChar w:fldCharType="separate"/>
                    </w:r>
                    <w:r w:rsidRPr="00C12908">
                      <w:rPr>
                        <w:rFonts w:ascii="Avenir Next LT Pro Demi" w:hAnsi="Avenir Next LT Pro Demi" w:cs="Arial"/>
                        <w:color w:val="FFFFFF" w:themeColor="background1"/>
                      </w:rPr>
                      <w:t>1</w:t>
                    </w:r>
                    <w:r w:rsidRPr="00C12908">
                      <w:rPr>
                        <w:rFonts w:ascii="Avenir Next LT Pro Demi" w:hAnsi="Avenir Next LT Pro Demi" w:cs="Arial"/>
                        <w:color w:val="FFFFFF" w:themeColor="background1"/>
                      </w:rPr>
                      <w:fldChar w:fldCharType="end"/>
                    </w:r>
                  </w:p>
                  <w:p w14:paraId="51B260BF" w14:textId="77777777" w:rsidR="00491A81" w:rsidRPr="00B12224" w:rsidRDefault="000268DD" w:rsidP="0086416D">
                    <w:pPr>
                      <w:spacing w:after="0"/>
                      <w:ind w:firstLine="720"/>
                      <w:rPr>
                        <w:rFonts w:ascii="Avenir Next LT Pro Demi" w:hAnsi="Avenir Next LT Pro Demi" w:cs="Arial"/>
                        <w:color w:val="FFFFFF" w:themeColor="background1"/>
                        <w:sz w:val="20"/>
                        <w:szCs w:val="20"/>
                      </w:rPr>
                    </w:pPr>
                    <w:hyperlink r:id="rId2" w:history="1">
                      <w:r w:rsidR="00491A81" w:rsidRPr="00B12224">
                        <w:rPr>
                          <w:rStyle w:val="Hyperlink"/>
                          <w:rFonts w:ascii="Avenir Next LT Pro Demi" w:hAnsi="Avenir Next LT Pro Demi" w:cs="Arial"/>
                          <w:color w:val="00B0F0"/>
                          <w:sz w:val="20"/>
                          <w:szCs w:val="20"/>
                        </w:rPr>
                        <w:t>energy.gov/</w:t>
                      </w:r>
                      <w:proofErr w:type="spellStart"/>
                      <w:r w:rsidR="00491A81" w:rsidRPr="00B12224">
                        <w:rPr>
                          <w:rStyle w:val="Hyperlink"/>
                          <w:rFonts w:ascii="Avenir Next LT Pro Demi" w:hAnsi="Avenir Next LT Pro Demi" w:cs="Arial"/>
                          <w:color w:val="00B0F0"/>
                          <w:sz w:val="20"/>
                          <w:szCs w:val="20"/>
                        </w:rPr>
                        <w:t>scep</w:t>
                      </w:r>
                      <w:proofErr w:type="spellEnd"/>
                    </w:hyperlink>
                    <w:r w:rsidR="00491A81" w:rsidRPr="00B12224">
                      <w:rPr>
                        <w:rFonts w:ascii="Avenir Next LT Pro Demi" w:hAnsi="Avenir Next LT Pro Demi" w:cs="Arial"/>
                        <w:color w:val="FFFFFF" w:themeColor="background1"/>
                        <w:sz w:val="20"/>
                        <w:szCs w:val="20"/>
                      </w:rPr>
                      <w:tab/>
                    </w:r>
                    <w:r w:rsidR="00491A81" w:rsidRPr="00B12224">
                      <w:rPr>
                        <w:rFonts w:ascii="Avenir Next LT Pro Demi" w:hAnsi="Avenir Next LT Pro Demi" w:cs="Arial"/>
                        <w:color w:val="FFFFFF" w:themeColor="background1"/>
                        <w:sz w:val="20"/>
                        <w:szCs w:val="20"/>
                      </w:rPr>
                      <w:tab/>
                    </w:r>
                    <w:r w:rsidR="00491A81" w:rsidRPr="00B12224">
                      <w:rPr>
                        <w:rFonts w:ascii="Avenir Next LT Pro Demi" w:hAnsi="Avenir Next LT Pro Demi" w:cs="Arial"/>
                        <w:color w:val="FFFFFF" w:themeColor="background1"/>
                        <w:sz w:val="20"/>
                        <w:szCs w:val="20"/>
                      </w:rPr>
                      <w:tab/>
                    </w:r>
                    <w:r w:rsidR="00491A81" w:rsidRPr="00B12224">
                      <w:rPr>
                        <w:rFonts w:ascii="Avenir Next LT Pro Demi" w:hAnsi="Avenir Next LT Pro Demi" w:cs="Arial"/>
                        <w:color w:val="FFFFFF" w:themeColor="background1"/>
                        <w:sz w:val="20"/>
                        <w:szCs w:val="20"/>
                      </w:rPr>
                      <w:tab/>
                    </w:r>
                  </w:p>
                </w:txbxContent>
              </v:textbox>
              <w10:wrap anchorx="page" anchory="page"/>
            </v:rect>
          </w:pict>
        </mc:Fallback>
      </mc:AlternateContent>
    </w:r>
    <w:r>
      <w:tab/>
    </w:r>
  </w:p>
  <w:p w14:paraId="3FF01D10" w14:textId="77777777" w:rsidR="00491A81" w:rsidRDefault="00491A81" w:rsidP="00EB1ECE">
    <w:pPr>
      <w:pStyle w:val="Footer"/>
      <w:tabs>
        <w:tab w:val="center" w:pos="4815"/>
        <w:tab w:val="left" w:pos="5304"/>
      </w:tabs>
    </w:pPr>
    <w:r>
      <w:rPr>
        <w:noProof/>
      </w:rPr>
      <w:drawing>
        <wp:anchor distT="0" distB="0" distL="114300" distR="114300" simplePos="0" relativeHeight="251658241" behindDoc="0" locked="0" layoutInCell="1" allowOverlap="1" wp14:anchorId="564BC422" wp14:editId="0B98057B">
          <wp:simplePos x="0" y="0"/>
          <wp:positionH relativeFrom="page">
            <wp:posOffset>5600700</wp:posOffset>
          </wp:positionH>
          <wp:positionV relativeFrom="paragraph">
            <wp:posOffset>227965</wp:posOffset>
          </wp:positionV>
          <wp:extent cx="1581912" cy="448056"/>
          <wp:effectExtent l="0" t="0" r="0" b="9525"/>
          <wp:wrapNone/>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pic:cNvPicPr>
                </pic:nvPicPr>
                <pic:blipFill rotWithShape="1">
                  <a:blip r:embed="rId3">
                    <a:extLst>
                      <a:ext uri="{28A0092B-C50C-407E-A947-70E740481C1C}">
                        <a14:useLocalDpi xmlns:a14="http://schemas.microsoft.com/office/drawing/2010/main" val="0"/>
                      </a:ext>
                    </a:extLst>
                  </a:blip>
                  <a:srcRect r="5882"/>
                  <a:stretch/>
                </pic:blipFill>
                <pic:spPr bwMode="auto">
                  <a:xfrm>
                    <a:off x="0" y="0"/>
                    <a:ext cx="1581912" cy="44805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p>
  <w:p w14:paraId="7997CA99" w14:textId="7EE696AC" w:rsidR="00491A81" w:rsidRPr="00D80DC6" w:rsidRDefault="00491A81" w:rsidP="00121061">
    <w:pPr>
      <w:rPr>
        <w:rFonts w:ascii="Arial" w:hAnsi="Arial" w:cs="Arial"/>
        <w:color w:val="FFFFFF" w:themeColor="background1"/>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EFC9D" w14:textId="77777777" w:rsidR="00DD7063" w:rsidRDefault="00DD7063" w:rsidP="0017649D">
      <w:r>
        <w:separator/>
      </w:r>
    </w:p>
  </w:footnote>
  <w:footnote w:type="continuationSeparator" w:id="0">
    <w:p w14:paraId="2E3CF16A" w14:textId="77777777" w:rsidR="00DD7063" w:rsidRDefault="00DD7063" w:rsidP="0017649D">
      <w:r>
        <w:continuationSeparator/>
      </w:r>
    </w:p>
  </w:footnote>
  <w:footnote w:type="continuationNotice" w:id="1">
    <w:p w14:paraId="4EDD5F2F" w14:textId="77777777" w:rsidR="00DD7063" w:rsidRDefault="00DD7063"/>
  </w:footnote>
  <w:footnote w:id="2">
    <w:p w14:paraId="470FAB6C" w14:textId="0AF90734" w:rsidR="00D1706B" w:rsidRDefault="00D1706B" w:rsidP="00D1706B">
      <w:pPr>
        <w:pStyle w:val="FootnoteText"/>
      </w:pPr>
      <w:r>
        <w:rPr>
          <w:rStyle w:val="FootnoteReference"/>
        </w:rPr>
        <w:footnoteRef/>
      </w:r>
      <w:r>
        <w:t xml:space="preserve"> IRA Section 50122, “Indian Tribes” has the meaning given the term in Section 4 of the Indian Self-Determination and Education Assistance Act (25 U.S.C. 5304). 42 U.S.C. 18795a(d)(3).</w:t>
      </w:r>
    </w:p>
  </w:footnote>
  <w:footnote w:id="3">
    <w:p w14:paraId="3F3026CD" w14:textId="440BD4BE" w:rsidR="00D1706B" w:rsidRDefault="00D1706B" w:rsidP="00D1706B">
      <w:pPr>
        <w:pStyle w:val="FootnoteText"/>
      </w:pPr>
      <w:r>
        <w:rPr>
          <w:rStyle w:val="FootnoteReference"/>
        </w:rPr>
        <w:footnoteRef/>
      </w:r>
      <w:r>
        <w:t xml:space="preserve"> </w:t>
      </w:r>
      <w:r w:rsidR="00C73F31" w:rsidRPr="00C73F31">
        <w:t xml:space="preserve">For more details on the Implementation Blueprint option, see Section 1.2 Implementation Blueprint and Technical Assistance in the Tribal Rebates Program Requirements and Application Instructions, available at </w:t>
      </w:r>
      <w:hyperlink r:id="rId1" w:history="1">
        <w:r w:rsidR="00C73F31" w:rsidRPr="00776A66">
          <w:rPr>
            <w:rStyle w:val="Hyperlink"/>
          </w:rPr>
          <w:t>https://www.energy.gov/scep/articles/home-electrification-and-appliance-rebates-program-indian-tribes-program-0</w:t>
        </w:r>
      </w:hyperlink>
      <w:r w:rsidR="00C73F31" w:rsidRPr="00C73F31">
        <w:t>.</w:t>
      </w:r>
      <w:r w:rsidR="00C73F31">
        <w:t xml:space="preserve"> </w:t>
      </w:r>
    </w:p>
  </w:footnote>
  <w:footnote w:id="4">
    <w:p w14:paraId="2AA136B2" w14:textId="77777777" w:rsidR="008350FA" w:rsidRDefault="008350FA" w:rsidP="00126295">
      <w:pPr>
        <w:pStyle w:val="FootnoteText"/>
      </w:pPr>
      <w:r>
        <w:rPr>
          <w:rStyle w:val="FootnoteReference"/>
        </w:rPr>
        <w:footnoteRef/>
      </w:r>
      <w:r>
        <w:t xml:space="preserve"> </w:t>
      </w:r>
      <w:r w:rsidRPr="785CDE69">
        <w:t xml:space="preserve">Section 50122 states that an “Indian Tribe that receives a grant under the program shall use not more than 20 percent of the grant </w:t>
      </w:r>
      <w:r w:rsidRPr="00126295">
        <w:t>amount</w:t>
      </w:r>
      <w:r w:rsidRPr="785CDE69">
        <w:t xml:space="preserve"> for planning, administration, or technical assistance relating to a high-efficiency electric home rebate program.” 42 U.S.C. 18795a(c)(9).</w:t>
      </w:r>
    </w:p>
  </w:footnote>
  <w:footnote w:id="5">
    <w:p w14:paraId="05BC2076" w14:textId="77777777" w:rsidR="008350FA" w:rsidRDefault="008350FA" w:rsidP="008350FA">
      <w:pPr>
        <w:pStyle w:val="FootnoteText"/>
      </w:pPr>
      <w:r>
        <w:rPr>
          <w:rStyle w:val="FootnoteReference"/>
        </w:rPr>
        <w:footnoteRef/>
      </w:r>
      <w:r>
        <w:t xml:space="preserve"> </w:t>
      </w:r>
      <w:r w:rsidRPr="004343D3">
        <w:t>See 42 U.S.C. 18795a(c)(8).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5F063" w14:textId="6F2F4330" w:rsidR="00B92918" w:rsidRDefault="00687AD9">
    <w:pPr>
      <w:pStyle w:val="Header"/>
    </w:pPr>
    <w:r w:rsidRPr="0011457E">
      <w:rPr>
        <w:noProof/>
        <w:color w:val="FFFFFF" w:themeColor="background1"/>
        <w:shd w:val="clear" w:color="auto" w:fill="E6E6E6"/>
      </w:rPr>
      <mc:AlternateContent>
        <mc:Choice Requires="wps">
          <w:drawing>
            <wp:anchor distT="0" distB="0" distL="114300" distR="114300" simplePos="0" relativeHeight="251658242" behindDoc="1" locked="0" layoutInCell="1" allowOverlap="1" wp14:anchorId="0922259E" wp14:editId="6F64EF95">
              <wp:simplePos x="0" y="0"/>
              <wp:positionH relativeFrom="page">
                <wp:align>center</wp:align>
              </wp:positionH>
              <wp:positionV relativeFrom="page">
                <wp:posOffset>-133</wp:posOffset>
              </wp:positionV>
              <wp:extent cx="7790688" cy="128016"/>
              <wp:effectExtent l="0" t="0" r="1270" b="5715"/>
              <wp:wrapNone/>
              <wp:docPr id="1860934921" name="Rectangle 1860934921"/>
              <wp:cNvGraphicFramePr/>
              <a:graphic xmlns:a="http://schemas.openxmlformats.org/drawingml/2006/main">
                <a:graphicData uri="http://schemas.microsoft.com/office/word/2010/wordprocessingShape">
                  <wps:wsp>
                    <wps:cNvSpPr/>
                    <wps:spPr>
                      <a:xfrm flipV="1">
                        <a:off x="0" y="0"/>
                        <a:ext cx="7790688" cy="128016"/>
                      </a:xfrm>
                      <a:prstGeom prst="rect">
                        <a:avLst/>
                      </a:prstGeom>
                      <a:solidFill>
                        <a:srgbClr val="4ABBF4"/>
                      </a:solidFill>
                      <a:ln w="12700" cap="flat" cmpd="sng" algn="ctr">
                        <a:noFill/>
                        <a:prstDash val="solid"/>
                        <a:miter lim="800000"/>
                      </a:ln>
                      <a:effectLst/>
                    </wps:spPr>
                    <wps:txbx>
                      <w:txbxContent>
                        <w:p w14:paraId="4F3B957E" w14:textId="77777777" w:rsidR="00B92918" w:rsidRDefault="00B92918" w:rsidP="00B9291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22259E" id="Rectangle 1860934921" o:spid="_x0000_s1026" style="position:absolute;left:0;text-align:left;margin-left:0;margin-top:0;width:613.45pt;height:10.1pt;flip:y;z-index:-25165823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" fillcolor="#4abbf4" stroked="f" strokeweight="1pt">
              <v:textbox>
                <w:txbxContent>
                  <w:p w14:paraId="4F3B957E" w14:textId="77777777" w:rsidR="00B92918" w:rsidRDefault="00B92918" w:rsidP="00B92918"/>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722C"/>
    <w:multiLevelType w:val="hybridMultilevel"/>
    <w:tmpl w:val="B7CA7704"/>
    <w:lvl w:ilvl="0" w:tplc="20DA9EA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C36E9E"/>
    <w:multiLevelType w:val="hybridMultilevel"/>
    <w:tmpl w:val="68EC8A80"/>
    <w:lvl w:ilvl="0" w:tplc="565EB618">
      <w:numFmt w:val="bullet"/>
      <w:lvlText w:val="-"/>
      <w:lvlJc w:val="left"/>
      <w:pPr>
        <w:ind w:left="720" w:hanging="360"/>
      </w:pPr>
      <w:rPr>
        <w:rFonts w:ascii="Calibri" w:eastAsiaTheme="minorHAnsi" w:hAnsi="Calibri" w:cs="Calibri" w:hint="default"/>
      </w:rPr>
    </w:lvl>
    <w:lvl w:ilvl="1" w:tplc="E34449D6">
      <w:start w:val="1"/>
      <w:numFmt w:val="bullet"/>
      <w:pStyle w:val="CustomSub-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4286D"/>
    <w:multiLevelType w:val="hybridMultilevel"/>
    <w:tmpl w:val="12DA89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C84B66"/>
    <w:multiLevelType w:val="hybridMultilevel"/>
    <w:tmpl w:val="6E0096DE"/>
    <w:lvl w:ilvl="0" w:tplc="FFFFFFFF">
      <w:start w:val="1"/>
      <w:numFmt w:val="decimal"/>
      <w:lvlText w:val="%1."/>
      <w:lvlJc w:val="left"/>
      <w:pPr>
        <w:ind w:left="720" w:hanging="360"/>
      </w:pPr>
      <w:rPr>
        <w:rFonts w:hint="default"/>
        <w:i w:val="0"/>
        <w:iCs w:val="0"/>
        <w:color w:val="auto"/>
      </w:rPr>
    </w:lvl>
    <w:lvl w:ilvl="1" w:tplc="FFFFFFFF">
      <w:start w:val="1"/>
      <w:numFmt w:val="lowerLetter"/>
      <w:lvlText w:val="%2."/>
      <w:lvlJc w:val="left"/>
      <w:pPr>
        <w:ind w:left="1440" w:hanging="360"/>
      </w:pPr>
      <w:rPr>
        <w:i w:val="0"/>
        <w:iCs w:val="0"/>
        <w:color w:val="auto"/>
      </w:rPr>
    </w:lvl>
    <w:lvl w:ilvl="2" w:tplc="FFFFFFFF">
      <w:start w:val="1"/>
      <w:numFmt w:val="lowerRoman"/>
      <w:lvlText w:val="%3."/>
      <w:lvlJc w:val="right"/>
      <w:pPr>
        <w:ind w:left="2160" w:hanging="180"/>
      </w:pPr>
    </w:lvl>
    <w:lvl w:ilvl="3" w:tplc="FFFFFFFF">
      <w:numFmt w:val="bullet"/>
      <w:lvlText w:val="•"/>
      <w:lvlJc w:val="left"/>
      <w:pPr>
        <w:ind w:left="3240" w:hanging="720"/>
      </w:pPr>
      <w:rPr>
        <w:rFonts w:ascii="Calibri" w:eastAsiaTheme="minorHAnsi" w:hAnsi="Calibri" w:cs="Calibr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ECD8D1"/>
    <w:multiLevelType w:val="hybridMultilevel"/>
    <w:tmpl w:val="0F104E22"/>
    <w:lvl w:ilvl="0" w:tplc="DC5A100C">
      <w:start w:val="1"/>
      <w:numFmt w:val="bullet"/>
      <w:lvlText w:val=""/>
      <w:lvlJc w:val="left"/>
      <w:pPr>
        <w:ind w:left="1440" w:hanging="360"/>
      </w:pPr>
      <w:rPr>
        <w:rFonts w:ascii="Symbol" w:hAnsi="Symbol" w:hint="default"/>
      </w:rPr>
    </w:lvl>
    <w:lvl w:ilvl="1" w:tplc="FE16265E">
      <w:start w:val="1"/>
      <w:numFmt w:val="bullet"/>
      <w:lvlText w:val="o"/>
      <w:lvlJc w:val="left"/>
      <w:pPr>
        <w:ind w:left="2160" w:hanging="360"/>
      </w:pPr>
      <w:rPr>
        <w:rFonts w:ascii="Courier New" w:hAnsi="Courier New" w:hint="default"/>
      </w:rPr>
    </w:lvl>
    <w:lvl w:ilvl="2" w:tplc="69963E8E">
      <w:start w:val="1"/>
      <w:numFmt w:val="bullet"/>
      <w:lvlText w:val=""/>
      <w:lvlJc w:val="left"/>
      <w:pPr>
        <w:ind w:left="2880" w:hanging="360"/>
      </w:pPr>
      <w:rPr>
        <w:rFonts w:ascii="Wingdings" w:hAnsi="Wingdings" w:hint="default"/>
      </w:rPr>
    </w:lvl>
    <w:lvl w:ilvl="3" w:tplc="3EB2C202">
      <w:start w:val="1"/>
      <w:numFmt w:val="bullet"/>
      <w:lvlText w:val=""/>
      <w:lvlJc w:val="left"/>
      <w:pPr>
        <w:ind w:left="3600" w:hanging="360"/>
      </w:pPr>
      <w:rPr>
        <w:rFonts w:ascii="Symbol" w:hAnsi="Symbol" w:hint="default"/>
      </w:rPr>
    </w:lvl>
    <w:lvl w:ilvl="4" w:tplc="42D8AAD2">
      <w:start w:val="1"/>
      <w:numFmt w:val="bullet"/>
      <w:lvlText w:val="o"/>
      <w:lvlJc w:val="left"/>
      <w:pPr>
        <w:ind w:left="4320" w:hanging="360"/>
      </w:pPr>
      <w:rPr>
        <w:rFonts w:ascii="Courier New" w:hAnsi="Courier New" w:hint="default"/>
      </w:rPr>
    </w:lvl>
    <w:lvl w:ilvl="5" w:tplc="C554DA82">
      <w:start w:val="1"/>
      <w:numFmt w:val="bullet"/>
      <w:lvlText w:val=""/>
      <w:lvlJc w:val="left"/>
      <w:pPr>
        <w:ind w:left="5040" w:hanging="360"/>
      </w:pPr>
      <w:rPr>
        <w:rFonts w:ascii="Wingdings" w:hAnsi="Wingdings" w:hint="default"/>
      </w:rPr>
    </w:lvl>
    <w:lvl w:ilvl="6" w:tplc="32847092">
      <w:start w:val="1"/>
      <w:numFmt w:val="bullet"/>
      <w:lvlText w:val=""/>
      <w:lvlJc w:val="left"/>
      <w:pPr>
        <w:ind w:left="5760" w:hanging="360"/>
      </w:pPr>
      <w:rPr>
        <w:rFonts w:ascii="Symbol" w:hAnsi="Symbol" w:hint="default"/>
      </w:rPr>
    </w:lvl>
    <w:lvl w:ilvl="7" w:tplc="2A5C5046">
      <w:start w:val="1"/>
      <w:numFmt w:val="bullet"/>
      <w:lvlText w:val="o"/>
      <w:lvlJc w:val="left"/>
      <w:pPr>
        <w:ind w:left="6480" w:hanging="360"/>
      </w:pPr>
      <w:rPr>
        <w:rFonts w:ascii="Courier New" w:hAnsi="Courier New" w:hint="default"/>
      </w:rPr>
    </w:lvl>
    <w:lvl w:ilvl="8" w:tplc="249CF778">
      <w:start w:val="1"/>
      <w:numFmt w:val="bullet"/>
      <w:lvlText w:val=""/>
      <w:lvlJc w:val="left"/>
      <w:pPr>
        <w:ind w:left="7200" w:hanging="360"/>
      </w:pPr>
      <w:rPr>
        <w:rFonts w:ascii="Wingdings" w:hAnsi="Wingdings" w:hint="default"/>
      </w:rPr>
    </w:lvl>
  </w:abstractNum>
  <w:abstractNum w:abstractNumId="5" w15:restartNumberingAfterBreak="0">
    <w:nsid w:val="0EC12318"/>
    <w:multiLevelType w:val="hybridMultilevel"/>
    <w:tmpl w:val="927C4780"/>
    <w:lvl w:ilvl="0" w:tplc="7ABE4978">
      <w:start w:val="1"/>
      <w:numFmt w:val="decimal"/>
      <w:lvlText w:val="%1."/>
      <w:lvlJc w:val="left"/>
      <w:pPr>
        <w:ind w:left="720" w:hanging="360"/>
      </w:pPr>
      <w:rPr>
        <w:rFonts w:hint="default"/>
        <w:i w:val="0"/>
        <w:iCs w:val="0"/>
        <w:color w:val="auto"/>
      </w:rPr>
    </w:lvl>
    <w:lvl w:ilvl="1" w:tplc="48543AAA">
      <w:start w:val="1"/>
      <w:numFmt w:val="lowerLetter"/>
      <w:lvlText w:val="%2."/>
      <w:lvlJc w:val="left"/>
      <w:pPr>
        <w:ind w:left="1440" w:hanging="360"/>
      </w:pPr>
      <w:rPr>
        <w:i w:val="0"/>
        <w:iCs w:val="0"/>
        <w:color w:val="auto"/>
        <w:sz w:val="22"/>
        <w:szCs w:val="22"/>
      </w:rPr>
    </w:lvl>
    <w:lvl w:ilvl="2" w:tplc="FFFFFFFF">
      <w:start w:val="1"/>
      <w:numFmt w:val="lowerRoman"/>
      <w:lvlText w:val="%3."/>
      <w:lvlJc w:val="right"/>
      <w:pPr>
        <w:ind w:left="2160" w:hanging="180"/>
      </w:pPr>
    </w:lvl>
    <w:lvl w:ilvl="3" w:tplc="FFFFFFFF">
      <w:numFmt w:val="bullet"/>
      <w:lvlText w:val="•"/>
      <w:lvlJc w:val="left"/>
      <w:pPr>
        <w:ind w:left="3240" w:hanging="720"/>
      </w:pPr>
      <w:rPr>
        <w:rFonts w:ascii="Calibri" w:eastAsiaTheme="minorHAnsi" w:hAnsi="Calibri" w:cs="Calibr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0B4511"/>
    <w:multiLevelType w:val="hybridMultilevel"/>
    <w:tmpl w:val="09A8D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F54B04"/>
    <w:multiLevelType w:val="hybridMultilevel"/>
    <w:tmpl w:val="254AC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065635"/>
    <w:multiLevelType w:val="hybridMultilevel"/>
    <w:tmpl w:val="611CF04E"/>
    <w:lvl w:ilvl="0" w:tplc="01464EA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29316E"/>
    <w:multiLevelType w:val="hybridMultilevel"/>
    <w:tmpl w:val="E82433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207E2A"/>
    <w:multiLevelType w:val="hybridMultilevel"/>
    <w:tmpl w:val="B7269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F63BE"/>
    <w:multiLevelType w:val="hybridMultilevel"/>
    <w:tmpl w:val="6E0096DE"/>
    <w:lvl w:ilvl="0" w:tplc="FFFFFFFF">
      <w:start w:val="1"/>
      <w:numFmt w:val="decimal"/>
      <w:lvlText w:val="%1."/>
      <w:lvlJc w:val="left"/>
      <w:pPr>
        <w:ind w:left="720" w:hanging="360"/>
      </w:pPr>
      <w:rPr>
        <w:i w:val="0"/>
        <w:iCs w:val="0"/>
        <w:color w:val="auto"/>
      </w:rPr>
    </w:lvl>
    <w:lvl w:ilvl="1" w:tplc="FFFFFFFF">
      <w:start w:val="1"/>
      <w:numFmt w:val="lowerLetter"/>
      <w:lvlText w:val="%2."/>
      <w:lvlJc w:val="left"/>
      <w:pPr>
        <w:ind w:left="1440" w:hanging="360"/>
      </w:pPr>
      <w:rPr>
        <w:i w:val="0"/>
        <w:iCs w:val="0"/>
        <w:color w:val="auto"/>
      </w:rPr>
    </w:lvl>
    <w:lvl w:ilvl="2" w:tplc="FFFFFFFF">
      <w:start w:val="1"/>
      <w:numFmt w:val="lowerRoman"/>
      <w:lvlText w:val="%3."/>
      <w:lvlJc w:val="right"/>
      <w:pPr>
        <w:ind w:left="2160" w:hanging="180"/>
      </w:pPr>
    </w:lvl>
    <w:lvl w:ilvl="3" w:tplc="FFFFFFFF">
      <w:numFmt w:val="bullet"/>
      <w:lvlText w:val="•"/>
      <w:lvlJc w:val="left"/>
      <w:pPr>
        <w:ind w:left="3240" w:hanging="720"/>
      </w:pPr>
      <w:rPr>
        <w:rFonts w:ascii="Calibri" w:eastAsiaTheme="minorHAnsi" w:hAnsi="Calibri" w:cs="Calibr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63F6867"/>
    <w:multiLevelType w:val="hybridMultilevel"/>
    <w:tmpl w:val="F74A7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57361E"/>
    <w:multiLevelType w:val="hybridMultilevel"/>
    <w:tmpl w:val="6A3AB88E"/>
    <w:lvl w:ilvl="0" w:tplc="C1B4B970">
      <w:start w:val="1"/>
      <w:numFmt w:val="decimal"/>
      <w:lvlText w:val="%1."/>
      <w:lvlJc w:val="left"/>
      <w:pPr>
        <w:ind w:left="720" w:hanging="360"/>
      </w:pPr>
      <w:rPr>
        <w:rFonts w:hint="default"/>
        <w:b w:val="0"/>
        <w:bCs w:val="0"/>
        <w:i w:val="0"/>
        <w:iCs w:val="0"/>
        <w:color w:val="auto"/>
      </w:rPr>
    </w:lvl>
    <w:lvl w:ilvl="1" w:tplc="32A2CBDE">
      <w:start w:val="1"/>
      <w:numFmt w:val="lowerLetter"/>
      <w:lvlText w:val="%2."/>
      <w:lvlJc w:val="left"/>
      <w:pPr>
        <w:ind w:left="1440" w:hanging="360"/>
      </w:pPr>
      <w:rPr>
        <w:b w:val="0"/>
        <w:bCs w:val="0"/>
        <w:color w:val="auto"/>
      </w:rPr>
    </w:lvl>
    <w:lvl w:ilvl="2" w:tplc="21BA5650">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E80CBB"/>
    <w:multiLevelType w:val="hybridMultilevel"/>
    <w:tmpl w:val="33F000C6"/>
    <w:lvl w:ilvl="0" w:tplc="565EB6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1A7E2F"/>
    <w:multiLevelType w:val="hybridMultilevel"/>
    <w:tmpl w:val="75F24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877418"/>
    <w:multiLevelType w:val="hybridMultilevel"/>
    <w:tmpl w:val="1D1E4FA0"/>
    <w:lvl w:ilvl="0" w:tplc="282ED654">
      <w:start w:val="1"/>
      <w:numFmt w:val="bullet"/>
      <w:pStyle w:val="Custom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BA3259"/>
    <w:multiLevelType w:val="hybridMultilevel"/>
    <w:tmpl w:val="0D6086A4"/>
    <w:lvl w:ilvl="0" w:tplc="BE34512C">
      <w:start w:val="1"/>
      <w:numFmt w:val="decimal"/>
      <w:pStyle w:val="Questions"/>
      <w:lvlText w:val="%1."/>
      <w:lvlJc w:val="left"/>
      <w:pPr>
        <w:ind w:left="720" w:hanging="360"/>
      </w:pPr>
      <w:rPr>
        <w:rFonts w:hint="default"/>
        <w:i w:val="0"/>
        <w:iCs w:val="0"/>
        <w:color w:val="auto"/>
      </w:rPr>
    </w:lvl>
    <w:lvl w:ilvl="1" w:tplc="FFFFFFFF">
      <w:start w:val="1"/>
      <w:numFmt w:val="lowerLetter"/>
      <w:lvlText w:val="%2."/>
      <w:lvlJc w:val="left"/>
      <w:pPr>
        <w:ind w:left="1440" w:hanging="360"/>
      </w:pPr>
      <w:rPr>
        <w:i w:val="0"/>
        <w:iCs w:val="0"/>
        <w:color w:val="auto"/>
      </w:rPr>
    </w:lvl>
    <w:lvl w:ilvl="2" w:tplc="FFFFFFFF">
      <w:start w:val="1"/>
      <w:numFmt w:val="lowerRoman"/>
      <w:lvlText w:val="%3."/>
      <w:lvlJc w:val="right"/>
      <w:pPr>
        <w:ind w:left="2160" w:hanging="180"/>
      </w:pPr>
    </w:lvl>
    <w:lvl w:ilvl="3" w:tplc="FFFFFFFF">
      <w:numFmt w:val="bullet"/>
      <w:lvlText w:val="•"/>
      <w:lvlJc w:val="left"/>
      <w:pPr>
        <w:ind w:left="3240" w:hanging="720"/>
      </w:pPr>
      <w:rPr>
        <w:rFonts w:ascii="Calibri" w:eastAsiaTheme="minorHAnsi" w:hAnsi="Calibri" w:cs="Calibr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2B67276"/>
    <w:multiLevelType w:val="hybridMultilevel"/>
    <w:tmpl w:val="948C3AD4"/>
    <w:lvl w:ilvl="0" w:tplc="FFFFFFFF">
      <w:start w:val="1"/>
      <w:numFmt w:val="decimal"/>
      <w:lvlText w:val="%1."/>
      <w:lvlJc w:val="left"/>
      <w:pPr>
        <w:ind w:left="720" w:hanging="360"/>
      </w:pPr>
      <w:rPr>
        <w:rFonts w:hint="default"/>
        <w:b w:val="0"/>
        <w:bCs w:val="0"/>
        <w:i w:val="0"/>
        <w:i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rPr>
        <w:b w:val="0"/>
        <w:bCs w:val="0"/>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63F3369"/>
    <w:multiLevelType w:val="hybridMultilevel"/>
    <w:tmpl w:val="E8E8B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60049E"/>
    <w:multiLevelType w:val="hybridMultilevel"/>
    <w:tmpl w:val="6E0096DE"/>
    <w:lvl w:ilvl="0" w:tplc="FFFFFFFF">
      <w:start w:val="1"/>
      <w:numFmt w:val="decimal"/>
      <w:lvlText w:val="%1."/>
      <w:lvlJc w:val="left"/>
      <w:pPr>
        <w:ind w:left="720" w:hanging="360"/>
      </w:pPr>
      <w:rPr>
        <w:rFonts w:hint="default"/>
        <w:i w:val="0"/>
        <w:iCs w:val="0"/>
        <w:color w:val="auto"/>
      </w:rPr>
    </w:lvl>
    <w:lvl w:ilvl="1" w:tplc="FFFFFFFF">
      <w:start w:val="1"/>
      <w:numFmt w:val="lowerLetter"/>
      <w:lvlText w:val="%2."/>
      <w:lvlJc w:val="left"/>
      <w:pPr>
        <w:ind w:left="1440" w:hanging="360"/>
      </w:pPr>
      <w:rPr>
        <w:i w:val="0"/>
        <w:iCs w:val="0"/>
        <w:color w:val="auto"/>
      </w:rPr>
    </w:lvl>
    <w:lvl w:ilvl="2" w:tplc="FFFFFFFF">
      <w:start w:val="1"/>
      <w:numFmt w:val="lowerRoman"/>
      <w:lvlText w:val="%3."/>
      <w:lvlJc w:val="right"/>
      <w:pPr>
        <w:ind w:left="2160" w:hanging="180"/>
      </w:pPr>
    </w:lvl>
    <w:lvl w:ilvl="3" w:tplc="FFFFFFFF">
      <w:numFmt w:val="bullet"/>
      <w:lvlText w:val="•"/>
      <w:lvlJc w:val="left"/>
      <w:pPr>
        <w:ind w:left="3240" w:hanging="720"/>
      </w:pPr>
      <w:rPr>
        <w:rFonts w:ascii="Calibri" w:eastAsiaTheme="minorHAnsi" w:hAnsi="Calibri" w:cs="Calibr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9D12E0D"/>
    <w:multiLevelType w:val="hybridMultilevel"/>
    <w:tmpl w:val="09869EA2"/>
    <w:lvl w:ilvl="0" w:tplc="FFFFFFFF">
      <w:start w:val="1"/>
      <w:numFmt w:val="decimal"/>
      <w:lvlText w:val="%1."/>
      <w:lvlJc w:val="left"/>
      <w:pPr>
        <w:ind w:left="720" w:hanging="360"/>
      </w:pPr>
      <w:rPr>
        <w:rFonts w:hint="default"/>
        <w:i w:val="0"/>
        <w:iCs w:val="0"/>
        <w:color w:val="auto"/>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numFmt w:val="bullet"/>
      <w:lvlText w:val="•"/>
      <w:lvlJc w:val="left"/>
      <w:pPr>
        <w:ind w:left="3240" w:hanging="720"/>
      </w:pPr>
      <w:rPr>
        <w:rFonts w:ascii="Calibri" w:eastAsiaTheme="minorHAnsi" w:hAnsi="Calibri" w:cs="Calibr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E80446A"/>
    <w:multiLevelType w:val="hybridMultilevel"/>
    <w:tmpl w:val="CD1437BE"/>
    <w:lvl w:ilvl="0" w:tplc="FFFFFFFF">
      <w:start w:val="1"/>
      <w:numFmt w:val="decimal"/>
      <w:lvlText w:val="%1."/>
      <w:lvlJc w:val="left"/>
      <w:pPr>
        <w:ind w:left="720" w:hanging="360"/>
      </w:pPr>
      <w:rPr>
        <w:rFonts w:hint="default"/>
        <w:b w:val="0"/>
        <w:bCs w:val="0"/>
        <w:i w:val="0"/>
        <w:i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rPr>
        <w:b w:val="0"/>
        <w:bCs w:val="0"/>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5585B26"/>
    <w:multiLevelType w:val="hybridMultilevel"/>
    <w:tmpl w:val="25BE6B32"/>
    <w:lvl w:ilvl="0" w:tplc="FFFFFFFF">
      <w:start w:val="1"/>
      <w:numFmt w:val="decimal"/>
      <w:lvlText w:val="%1."/>
      <w:lvlJc w:val="left"/>
      <w:pPr>
        <w:ind w:left="720" w:hanging="360"/>
      </w:pPr>
      <w:rPr>
        <w:rFonts w:hint="default"/>
        <w:i w:val="0"/>
        <w:iCs w:val="0"/>
        <w:color w:val="auto"/>
      </w:rPr>
    </w:lvl>
    <w:lvl w:ilvl="1" w:tplc="63B23810">
      <w:start w:val="1"/>
      <w:numFmt w:val="bullet"/>
      <w:lvlText w:val=""/>
      <w:lvlJc w:val="left"/>
      <w:pPr>
        <w:ind w:left="1440" w:hanging="360"/>
      </w:pPr>
      <w:rPr>
        <w:rFonts w:ascii="Symbol" w:hAnsi="Symbol" w:hint="default"/>
        <w:color w:val="auto"/>
      </w:rPr>
    </w:lvl>
    <w:lvl w:ilvl="2" w:tplc="FFFFFFFF">
      <w:start w:val="1"/>
      <w:numFmt w:val="lowerRoman"/>
      <w:lvlText w:val="%3."/>
      <w:lvlJc w:val="right"/>
      <w:pPr>
        <w:ind w:left="2160" w:hanging="180"/>
      </w:pPr>
    </w:lvl>
    <w:lvl w:ilvl="3" w:tplc="FFFFFFFF">
      <w:numFmt w:val="bullet"/>
      <w:lvlText w:val="•"/>
      <w:lvlJc w:val="left"/>
      <w:pPr>
        <w:ind w:left="3240" w:hanging="720"/>
      </w:pPr>
      <w:rPr>
        <w:rFonts w:ascii="Calibri" w:eastAsiaTheme="minorHAnsi" w:hAnsi="Calibri" w:cs="Calibr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6413A24"/>
    <w:multiLevelType w:val="hybridMultilevel"/>
    <w:tmpl w:val="98B2848C"/>
    <w:lvl w:ilvl="0" w:tplc="49524BEA">
      <w:start w:val="1"/>
      <w:numFmt w:val="bullet"/>
      <w:lvlText w:val=""/>
      <w:lvlJc w:val="left"/>
      <w:pPr>
        <w:ind w:left="1080" w:hanging="360"/>
      </w:pPr>
      <w:rPr>
        <w:rFonts w:ascii="Symbol" w:hAnsi="Symbol" w:hint="default"/>
      </w:rPr>
    </w:lvl>
    <w:lvl w:ilvl="1" w:tplc="7F38F984">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72B66C5"/>
    <w:multiLevelType w:val="hybridMultilevel"/>
    <w:tmpl w:val="AAC030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CCD752A"/>
    <w:multiLevelType w:val="hybridMultilevel"/>
    <w:tmpl w:val="79983042"/>
    <w:lvl w:ilvl="0" w:tplc="FFFFFFFF">
      <w:start w:val="1"/>
      <w:numFmt w:val="decimal"/>
      <w:lvlText w:val="%1."/>
      <w:lvlJc w:val="left"/>
      <w:pPr>
        <w:ind w:left="720" w:hanging="360"/>
      </w:pPr>
      <w:rPr>
        <w:rFonts w:hint="default"/>
        <w:i w:val="0"/>
        <w:iCs w:val="0"/>
        <w:color w:val="auto"/>
      </w:rPr>
    </w:lvl>
    <w:lvl w:ilvl="1" w:tplc="FFFFFFFF">
      <w:start w:val="1"/>
      <w:numFmt w:val="lowerLetter"/>
      <w:lvlText w:val="%2."/>
      <w:lvlJc w:val="left"/>
      <w:pPr>
        <w:ind w:left="1440" w:hanging="360"/>
      </w:pPr>
      <w:rPr>
        <w:i w:val="0"/>
        <w:iCs w:val="0"/>
        <w:color w:val="auto"/>
      </w:rPr>
    </w:lvl>
    <w:lvl w:ilvl="2" w:tplc="04090001">
      <w:start w:val="1"/>
      <w:numFmt w:val="bullet"/>
      <w:lvlText w:val=""/>
      <w:lvlJc w:val="left"/>
      <w:pPr>
        <w:ind w:left="1440" w:hanging="360"/>
      </w:pPr>
      <w:rPr>
        <w:rFonts w:ascii="Symbol" w:hAnsi="Symbol" w:hint="default"/>
      </w:rPr>
    </w:lvl>
    <w:lvl w:ilvl="3" w:tplc="FFFFFFFF">
      <w:numFmt w:val="bullet"/>
      <w:lvlText w:val="•"/>
      <w:lvlJc w:val="left"/>
      <w:pPr>
        <w:ind w:left="3240" w:hanging="720"/>
      </w:pPr>
      <w:rPr>
        <w:rFonts w:ascii="Calibri" w:eastAsiaTheme="minorHAnsi" w:hAnsi="Calibri" w:cs="Calibr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0FC7DF9"/>
    <w:multiLevelType w:val="hybridMultilevel"/>
    <w:tmpl w:val="09869EA2"/>
    <w:lvl w:ilvl="0" w:tplc="FFFFFFFF">
      <w:start w:val="1"/>
      <w:numFmt w:val="decimal"/>
      <w:lvlText w:val="%1."/>
      <w:lvlJc w:val="left"/>
      <w:pPr>
        <w:ind w:left="720" w:hanging="360"/>
      </w:pPr>
      <w:rPr>
        <w:rFonts w:hint="default"/>
        <w:i w:val="0"/>
        <w:iCs w:val="0"/>
        <w:color w:val="auto"/>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numFmt w:val="bullet"/>
      <w:lvlText w:val="•"/>
      <w:lvlJc w:val="left"/>
      <w:pPr>
        <w:ind w:left="3240" w:hanging="720"/>
      </w:pPr>
      <w:rPr>
        <w:rFonts w:ascii="Calibri" w:eastAsiaTheme="minorHAnsi" w:hAnsi="Calibri" w:cs="Calibr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39F0E17"/>
    <w:multiLevelType w:val="hybridMultilevel"/>
    <w:tmpl w:val="74B8347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8874B6F"/>
    <w:multiLevelType w:val="multilevel"/>
    <w:tmpl w:val="EE526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C35D3D"/>
    <w:multiLevelType w:val="hybridMultilevel"/>
    <w:tmpl w:val="6E0096DE"/>
    <w:lvl w:ilvl="0" w:tplc="FFFFFFFF">
      <w:start w:val="1"/>
      <w:numFmt w:val="decimal"/>
      <w:lvlText w:val="%1."/>
      <w:lvlJc w:val="left"/>
      <w:pPr>
        <w:ind w:left="720" w:hanging="360"/>
      </w:pPr>
      <w:rPr>
        <w:rFonts w:hint="default"/>
        <w:i w:val="0"/>
        <w:iCs w:val="0"/>
        <w:color w:val="auto"/>
      </w:rPr>
    </w:lvl>
    <w:lvl w:ilvl="1" w:tplc="FFFFFFFF">
      <w:start w:val="1"/>
      <w:numFmt w:val="lowerLetter"/>
      <w:lvlText w:val="%2."/>
      <w:lvlJc w:val="left"/>
      <w:pPr>
        <w:ind w:left="1440" w:hanging="360"/>
      </w:pPr>
      <w:rPr>
        <w:i w:val="0"/>
        <w:iCs w:val="0"/>
        <w:color w:val="auto"/>
      </w:rPr>
    </w:lvl>
    <w:lvl w:ilvl="2" w:tplc="FFFFFFFF">
      <w:start w:val="1"/>
      <w:numFmt w:val="lowerRoman"/>
      <w:lvlText w:val="%3."/>
      <w:lvlJc w:val="right"/>
      <w:pPr>
        <w:ind w:left="2160" w:hanging="180"/>
      </w:pPr>
    </w:lvl>
    <w:lvl w:ilvl="3" w:tplc="FFFFFFFF">
      <w:numFmt w:val="bullet"/>
      <w:lvlText w:val="•"/>
      <w:lvlJc w:val="left"/>
      <w:pPr>
        <w:ind w:left="3240" w:hanging="720"/>
      </w:pPr>
      <w:rPr>
        <w:rFonts w:ascii="Calibri" w:eastAsiaTheme="minorHAnsi" w:hAnsi="Calibri" w:cs="Calibr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FBA7251"/>
    <w:multiLevelType w:val="hybridMultilevel"/>
    <w:tmpl w:val="082AACDE"/>
    <w:lvl w:ilvl="0" w:tplc="0409000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D30CB5"/>
    <w:multiLevelType w:val="multilevel"/>
    <w:tmpl w:val="A94EA4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2E1FA2"/>
    <w:multiLevelType w:val="hybridMultilevel"/>
    <w:tmpl w:val="5D502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AA79DA"/>
    <w:multiLevelType w:val="hybridMultilevel"/>
    <w:tmpl w:val="2424D3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7D5011F"/>
    <w:multiLevelType w:val="hybridMultilevel"/>
    <w:tmpl w:val="94168A06"/>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7AC93D30"/>
    <w:multiLevelType w:val="hybridMultilevel"/>
    <w:tmpl w:val="CFD484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B8F6022"/>
    <w:multiLevelType w:val="hybridMultilevel"/>
    <w:tmpl w:val="86A29A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D230D57"/>
    <w:multiLevelType w:val="hybridMultilevel"/>
    <w:tmpl w:val="26E8DCE8"/>
    <w:lvl w:ilvl="0" w:tplc="FFFFFFFF">
      <w:start w:val="1"/>
      <w:numFmt w:val="decimal"/>
      <w:lvlText w:val="%1."/>
      <w:lvlJc w:val="left"/>
      <w:pPr>
        <w:ind w:left="720" w:hanging="360"/>
      </w:pPr>
      <w:rPr>
        <w:rFonts w:hint="default"/>
        <w:i w:val="0"/>
        <w:iCs w:val="0"/>
        <w:color w:val="auto"/>
      </w:rPr>
    </w:lvl>
    <w:lvl w:ilvl="1" w:tplc="63B23810">
      <w:start w:val="1"/>
      <w:numFmt w:val="bullet"/>
      <w:lvlText w:val=""/>
      <w:lvlJc w:val="left"/>
      <w:pPr>
        <w:ind w:left="1440" w:hanging="360"/>
      </w:pPr>
      <w:rPr>
        <w:rFonts w:ascii="Symbol" w:hAnsi="Symbol" w:hint="default"/>
        <w:color w:val="auto"/>
      </w:rPr>
    </w:lvl>
    <w:lvl w:ilvl="2" w:tplc="FFFFFFFF">
      <w:start w:val="1"/>
      <w:numFmt w:val="lowerRoman"/>
      <w:lvlText w:val="%3."/>
      <w:lvlJc w:val="right"/>
      <w:pPr>
        <w:ind w:left="2160" w:hanging="180"/>
      </w:pPr>
    </w:lvl>
    <w:lvl w:ilvl="3" w:tplc="FFFFFFFF">
      <w:numFmt w:val="bullet"/>
      <w:lvlText w:val="•"/>
      <w:lvlJc w:val="left"/>
      <w:pPr>
        <w:ind w:left="3240" w:hanging="720"/>
      </w:pPr>
      <w:rPr>
        <w:rFonts w:ascii="Calibri" w:eastAsiaTheme="minorHAnsi" w:hAnsi="Calibri" w:cs="Calibr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E29516E"/>
    <w:multiLevelType w:val="hybridMultilevel"/>
    <w:tmpl w:val="9028F804"/>
    <w:lvl w:ilvl="0" w:tplc="FFFFFFFF">
      <w:start w:val="1"/>
      <w:numFmt w:val="decimal"/>
      <w:lvlText w:val="%1."/>
      <w:lvlJc w:val="left"/>
      <w:pPr>
        <w:ind w:left="720" w:hanging="360"/>
      </w:pPr>
      <w:rPr>
        <w:rFonts w:hint="default"/>
        <w:i w:val="0"/>
        <w:iCs w:val="0"/>
        <w:color w:val="auto"/>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numFmt w:val="bullet"/>
      <w:lvlText w:val="•"/>
      <w:lvlJc w:val="left"/>
      <w:pPr>
        <w:ind w:left="3240" w:hanging="720"/>
      </w:pPr>
      <w:rPr>
        <w:rFonts w:ascii="Calibri" w:eastAsiaTheme="minorHAnsi" w:hAnsi="Calibri" w:cs="Calibr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31955066">
    <w:abstractNumId w:val="33"/>
  </w:num>
  <w:num w:numId="2" w16cid:durableId="1431312309">
    <w:abstractNumId w:val="10"/>
  </w:num>
  <w:num w:numId="3" w16cid:durableId="876047603">
    <w:abstractNumId w:val="7"/>
  </w:num>
  <w:num w:numId="4" w16cid:durableId="1873613867">
    <w:abstractNumId w:val="34"/>
  </w:num>
  <w:num w:numId="5" w16cid:durableId="1660232847">
    <w:abstractNumId w:val="15"/>
  </w:num>
  <w:num w:numId="6" w16cid:durableId="928386470">
    <w:abstractNumId w:val="35"/>
  </w:num>
  <w:num w:numId="7" w16cid:durableId="963343750">
    <w:abstractNumId w:val="8"/>
  </w:num>
  <w:num w:numId="8" w16cid:durableId="1527325645">
    <w:abstractNumId w:val="36"/>
  </w:num>
  <w:num w:numId="9" w16cid:durableId="577205076">
    <w:abstractNumId w:val="32"/>
  </w:num>
  <w:num w:numId="10" w16cid:durableId="557395990">
    <w:abstractNumId w:val="1"/>
  </w:num>
  <w:num w:numId="11" w16cid:durableId="1929384535">
    <w:abstractNumId w:val="31"/>
  </w:num>
  <w:num w:numId="12" w16cid:durableId="17507980">
    <w:abstractNumId w:val="6"/>
  </w:num>
  <w:num w:numId="13" w16cid:durableId="2068796005">
    <w:abstractNumId w:val="25"/>
  </w:num>
  <w:num w:numId="14" w16cid:durableId="668680226">
    <w:abstractNumId w:val="12"/>
  </w:num>
  <w:num w:numId="15" w16cid:durableId="195435956">
    <w:abstractNumId w:val="4"/>
  </w:num>
  <w:num w:numId="16" w16cid:durableId="989141228">
    <w:abstractNumId w:val="9"/>
  </w:num>
  <w:num w:numId="17" w16cid:durableId="1900242948">
    <w:abstractNumId w:val="28"/>
  </w:num>
  <w:num w:numId="18" w16cid:durableId="929390360">
    <w:abstractNumId w:val="14"/>
  </w:num>
  <w:num w:numId="19" w16cid:durableId="1319194195">
    <w:abstractNumId w:val="0"/>
  </w:num>
  <w:num w:numId="20" w16cid:durableId="2088845165">
    <w:abstractNumId w:val="0"/>
    <w:lvlOverride w:ilvl="0">
      <w:startOverride w:val="1"/>
    </w:lvlOverride>
  </w:num>
  <w:num w:numId="21" w16cid:durableId="1397555286">
    <w:abstractNumId w:val="0"/>
    <w:lvlOverride w:ilvl="0">
      <w:startOverride w:val="1"/>
    </w:lvlOverride>
  </w:num>
  <w:num w:numId="22" w16cid:durableId="1925188900">
    <w:abstractNumId w:val="0"/>
    <w:lvlOverride w:ilvl="0">
      <w:startOverride w:val="1"/>
    </w:lvlOverride>
  </w:num>
  <w:num w:numId="23" w16cid:durableId="1110517457">
    <w:abstractNumId w:val="19"/>
  </w:num>
  <w:num w:numId="24" w16cid:durableId="1799836508">
    <w:abstractNumId w:val="16"/>
  </w:num>
  <w:num w:numId="25" w16cid:durableId="1929655362">
    <w:abstractNumId w:val="24"/>
  </w:num>
  <w:num w:numId="26" w16cid:durableId="2042706603">
    <w:abstractNumId w:val="29"/>
  </w:num>
  <w:num w:numId="27" w16cid:durableId="1100104621">
    <w:abstractNumId w:val="5"/>
  </w:num>
  <w:num w:numId="28" w16cid:durableId="1955558265">
    <w:abstractNumId w:val="38"/>
  </w:num>
  <w:num w:numId="29" w16cid:durableId="983049033">
    <w:abstractNumId w:val="23"/>
  </w:num>
  <w:num w:numId="30" w16cid:durableId="1560435386">
    <w:abstractNumId w:val="39"/>
  </w:num>
  <w:num w:numId="31" w16cid:durableId="1755198690">
    <w:abstractNumId w:val="26"/>
  </w:num>
  <w:num w:numId="32" w16cid:durableId="1908107913">
    <w:abstractNumId w:val="2"/>
  </w:num>
  <w:num w:numId="33" w16cid:durableId="1403018478">
    <w:abstractNumId w:val="13"/>
  </w:num>
  <w:num w:numId="34" w16cid:durableId="1321884382">
    <w:abstractNumId w:val="17"/>
  </w:num>
  <w:num w:numId="35" w16cid:durableId="868908616">
    <w:abstractNumId w:val="30"/>
  </w:num>
  <w:num w:numId="36" w16cid:durableId="1898473851">
    <w:abstractNumId w:val="11"/>
  </w:num>
  <w:num w:numId="37" w16cid:durableId="1398742522">
    <w:abstractNumId w:val="27"/>
  </w:num>
  <w:num w:numId="38" w16cid:durableId="990986200">
    <w:abstractNumId w:val="3"/>
  </w:num>
  <w:num w:numId="39" w16cid:durableId="1929994381">
    <w:abstractNumId w:val="37"/>
  </w:num>
  <w:num w:numId="40" w16cid:durableId="1472288245">
    <w:abstractNumId w:val="20"/>
  </w:num>
  <w:num w:numId="41" w16cid:durableId="1855224760">
    <w:abstractNumId w:val="21"/>
  </w:num>
  <w:num w:numId="42" w16cid:durableId="1134955140">
    <w:abstractNumId w:val="17"/>
    <w:lvlOverride w:ilvl="0">
      <w:startOverride w:val="1"/>
    </w:lvlOverride>
  </w:num>
  <w:num w:numId="43" w16cid:durableId="197861327">
    <w:abstractNumId w:val="17"/>
    <w:lvlOverride w:ilvl="0">
      <w:startOverride w:val="1"/>
    </w:lvlOverride>
  </w:num>
  <w:num w:numId="44" w16cid:durableId="1467699577">
    <w:abstractNumId w:val="17"/>
    <w:lvlOverride w:ilvl="0">
      <w:startOverride w:val="1"/>
    </w:lvlOverride>
  </w:num>
  <w:num w:numId="45" w16cid:durableId="109975943">
    <w:abstractNumId w:val="17"/>
    <w:lvlOverride w:ilvl="0">
      <w:startOverride w:val="1"/>
    </w:lvlOverride>
  </w:num>
  <w:num w:numId="46" w16cid:durableId="1396203717">
    <w:abstractNumId w:val="17"/>
    <w:lvlOverride w:ilvl="0">
      <w:startOverride w:val="1"/>
    </w:lvlOverride>
  </w:num>
  <w:num w:numId="47" w16cid:durableId="2006588789">
    <w:abstractNumId w:val="17"/>
    <w:lvlOverride w:ilvl="0">
      <w:startOverride w:val="1"/>
    </w:lvlOverride>
  </w:num>
  <w:num w:numId="48" w16cid:durableId="1743595969">
    <w:abstractNumId w:val="22"/>
  </w:num>
  <w:num w:numId="49" w16cid:durableId="1679304655">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1C0"/>
    <w:rsid w:val="00000CCA"/>
    <w:rsid w:val="000025F8"/>
    <w:rsid w:val="0000330B"/>
    <w:rsid w:val="00004423"/>
    <w:rsid w:val="00004B85"/>
    <w:rsid w:val="00004E44"/>
    <w:rsid w:val="00005DDD"/>
    <w:rsid w:val="00006DB3"/>
    <w:rsid w:val="00006DC8"/>
    <w:rsid w:val="000071B2"/>
    <w:rsid w:val="00007F7E"/>
    <w:rsid w:val="0001014C"/>
    <w:rsid w:val="0001045A"/>
    <w:rsid w:val="00010B51"/>
    <w:rsid w:val="0001109A"/>
    <w:rsid w:val="00011AE8"/>
    <w:rsid w:val="00012716"/>
    <w:rsid w:val="00012ADF"/>
    <w:rsid w:val="00012DE2"/>
    <w:rsid w:val="00013D7C"/>
    <w:rsid w:val="00014287"/>
    <w:rsid w:val="00014B36"/>
    <w:rsid w:val="00015F25"/>
    <w:rsid w:val="00017219"/>
    <w:rsid w:val="000173FB"/>
    <w:rsid w:val="00017690"/>
    <w:rsid w:val="0002007E"/>
    <w:rsid w:val="00020362"/>
    <w:rsid w:val="00020D01"/>
    <w:rsid w:val="000211C6"/>
    <w:rsid w:val="00022B7C"/>
    <w:rsid w:val="00023549"/>
    <w:rsid w:val="00024473"/>
    <w:rsid w:val="0002614F"/>
    <w:rsid w:val="000268DD"/>
    <w:rsid w:val="00026EE4"/>
    <w:rsid w:val="000277FD"/>
    <w:rsid w:val="00027C06"/>
    <w:rsid w:val="00027DF1"/>
    <w:rsid w:val="00030752"/>
    <w:rsid w:val="000311B3"/>
    <w:rsid w:val="000321F8"/>
    <w:rsid w:val="00032330"/>
    <w:rsid w:val="0003248C"/>
    <w:rsid w:val="00033969"/>
    <w:rsid w:val="0003398A"/>
    <w:rsid w:val="000352E3"/>
    <w:rsid w:val="0003532F"/>
    <w:rsid w:val="0003571F"/>
    <w:rsid w:val="00036485"/>
    <w:rsid w:val="00036A51"/>
    <w:rsid w:val="00036FAE"/>
    <w:rsid w:val="00037925"/>
    <w:rsid w:val="000400B3"/>
    <w:rsid w:val="00040967"/>
    <w:rsid w:val="00040FF5"/>
    <w:rsid w:val="000417EA"/>
    <w:rsid w:val="00041CF5"/>
    <w:rsid w:val="00042F59"/>
    <w:rsid w:val="00043B03"/>
    <w:rsid w:val="00043C64"/>
    <w:rsid w:val="000442FF"/>
    <w:rsid w:val="0004496B"/>
    <w:rsid w:val="00044DC8"/>
    <w:rsid w:val="00045979"/>
    <w:rsid w:val="00045A43"/>
    <w:rsid w:val="00046D1E"/>
    <w:rsid w:val="000474E3"/>
    <w:rsid w:val="000475B5"/>
    <w:rsid w:val="000478CD"/>
    <w:rsid w:val="00047AEB"/>
    <w:rsid w:val="00050D5D"/>
    <w:rsid w:val="00050E16"/>
    <w:rsid w:val="00052CFC"/>
    <w:rsid w:val="000537CA"/>
    <w:rsid w:val="00054032"/>
    <w:rsid w:val="000540C8"/>
    <w:rsid w:val="00055821"/>
    <w:rsid w:val="00055A3B"/>
    <w:rsid w:val="00055EEC"/>
    <w:rsid w:val="00057201"/>
    <w:rsid w:val="00057377"/>
    <w:rsid w:val="0005770E"/>
    <w:rsid w:val="00057EE7"/>
    <w:rsid w:val="000604E9"/>
    <w:rsid w:val="00060A88"/>
    <w:rsid w:val="00060EA2"/>
    <w:rsid w:val="000610B5"/>
    <w:rsid w:val="00061621"/>
    <w:rsid w:val="00063139"/>
    <w:rsid w:val="000633EA"/>
    <w:rsid w:val="000658AC"/>
    <w:rsid w:val="0006599F"/>
    <w:rsid w:val="0006667C"/>
    <w:rsid w:val="0006689A"/>
    <w:rsid w:val="00067D1E"/>
    <w:rsid w:val="00067F61"/>
    <w:rsid w:val="0007131E"/>
    <w:rsid w:val="00071A41"/>
    <w:rsid w:val="00072CE5"/>
    <w:rsid w:val="00072FEA"/>
    <w:rsid w:val="00073336"/>
    <w:rsid w:val="00073B25"/>
    <w:rsid w:val="0007437A"/>
    <w:rsid w:val="00074C77"/>
    <w:rsid w:val="000769F1"/>
    <w:rsid w:val="00076C17"/>
    <w:rsid w:val="00077C61"/>
    <w:rsid w:val="00082D21"/>
    <w:rsid w:val="00083033"/>
    <w:rsid w:val="000832AC"/>
    <w:rsid w:val="000834F6"/>
    <w:rsid w:val="000835A5"/>
    <w:rsid w:val="000845E2"/>
    <w:rsid w:val="00086B75"/>
    <w:rsid w:val="0008739C"/>
    <w:rsid w:val="000902DA"/>
    <w:rsid w:val="000905C2"/>
    <w:rsid w:val="000911F8"/>
    <w:rsid w:val="00091DD4"/>
    <w:rsid w:val="0009250F"/>
    <w:rsid w:val="0009295D"/>
    <w:rsid w:val="00092FE4"/>
    <w:rsid w:val="00093791"/>
    <w:rsid w:val="00093889"/>
    <w:rsid w:val="00093C37"/>
    <w:rsid w:val="00094D2E"/>
    <w:rsid w:val="000960FB"/>
    <w:rsid w:val="00096775"/>
    <w:rsid w:val="00096B22"/>
    <w:rsid w:val="00097456"/>
    <w:rsid w:val="00097E7A"/>
    <w:rsid w:val="000A004F"/>
    <w:rsid w:val="000A018A"/>
    <w:rsid w:val="000A0213"/>
    <w:rsid w:val="000A0732"/>
    <w:rsid w:val="000A1903"/>
    <w:rsid w:val="000A3BFC"/>
    <w:rsid w:val="000A3DF2"/>
    <w:rsid w:val="000A4690"/>
    <w:rsid w:val="000A4D53"/>
    <w:rsid w:val="000A6529"/>
    <w:rsid w:val="000A6A4C"/>
    <w:rsid w:val="000A7457"/>
    <w:rsid w:val="000A7CA1"/>
    <w:rsid w:val="000B00CC"/>
    <w:rsid w:val="000B088A"/>
    <w:rsid w:val="000B1184"/>
    <w:rsid w:val="000B1EC8"/>
    <w:rsid w:val="000B2F87"/>
    <w:rsid w:val="000B3833"/>
    <w:rsid w:val="000B4365"/>
    <w:rsid w:val="000B4706"/>
    <w:rsid w:val="000B48F6"/>
    <w:rsid w:val="000B5560"/>
    <w:rsid w:val="000B6262"/>
    <w:rsid w:val="000C00F9"/>
    <w:rsid w:val="000C0513"/>
    <w:rsid w:val="000C070C"/>
    <w:rsid w:val="000C0838"/>
    <w:rsid w:val="000C1DC4"/>
    <w:rsid w:val="000C2A54"/>
    <w:rsid w:val="000C2D1D"/>
    <w:rsid w:val="000C2DEE"/>
    <w:rsid w:val="000C3E9D"/>
    <w:rsid w:val="000C4CCB"/>
    <w:rsid w:val="000C4D66"/>
    <w:rsid w:val="000C4E6E"/>
    <w:rsid w:val="000C4F05"/>
    <w:rsid w:val="000C4F98"/>
    <w:rsid w:val="000C5ED9"/>
    <w:rsid w:val="000C5FE5"/>
    <w:rsid w:val="000C6A17"/>
    <w:rsid w:val="000C78B0"/>
    <w:rsid w:val="000C78F0"/>
    <w:rsid w:val="000C7AC1"/>
    <w:rsid w:val="000C7E1B"/>
    <w:rsid w:val="000D0C04"/>
    <w:rsid w:val="000D229A"/>
    <w:rsid w:val="000D330E"/>
    <w:rsid w:val="000D36AC"/>
    <w:rsid w:val="000D482D"/>
    <w:rsid w:val="000D4960"/>
    <w:rsid w:val="000D5A6B"/>
    <w:rsid w:val="000D5CBB"/>
    <w:rsid w:val="000D5D1B"/>
    <w:rsid w:val="000D62C2"/>
    <w:rsid w:val="000D6B62"/>
    <w:rsid w:val="000D7B4B"/>
    <w:rsid w:val="000E1FE6"/>
    <w:rsid w:val="000E22C0"/>
    <w:rsid w:val="000E231D"/>
    <w:rsid w:val="000E4920"/>
    <w:rsid w:val="000E556A"/>
    <w:rsid w:val="000E5F90"/>
    <w:rsid w:val="000E7B4B"/>
    <w:rsid w:val="000F099B"/>
    <w:rsid w:val="000F09AD"/>
    <w:rsid w:val="000F0BFD"/>
    <w:rsid w:val="000F142F"/>
    <w:rsid w:val="000F2188"/>
    <w:rsid w:val="000F2647"/>
    <w:rsid w:val="000F2A3A"/>
    <w:rsid w:val="000F2ECB"/>
    <w:rsid w:val="000F3586"/>
    <w:rsid w:val="000F3CB5"/>
    <w:rsid w:val="000F567F"/>
    <w:rsid w:val="000F619B"/>
    <w:rsid w:val="000F64D1"/>
    <w:rsid w:val="000F783C"/>
    <w:rsid w:val="00100993"/>
    <w:rsid w:val="001009EF"/>
    <w:rsid w:val="00100EAC"/>
    <w:rsid w:val="0010138F"/>
    <w:rsid w:val="00101CE0"/>
    <w:rsid w:val="00102F4A"/>
    <w:rsid w:val="00103312"/>
    <w:rsid w:val="00104E4A"/>
    <w:rsid w:val="00105382"/>
    <w:rsid w:val="001071F9"/>
    <w:rsid w:val="00107A68"/>
    <w:rsid w:val="001100BB"/>
    <w:rsid w:val="001121D7"/>
    <w:rsid w:val="001123B7"/>
    <w:rsid w:val="001137CA"/>
    <w:rsid w:val="00114A84"/>
    <w:rsid w:val="00115222"/>
    <w:rsid w:val="00115315"/>
    <w:rsid w:val="0011535A"/>
    <w:rsid w:val="0011581C"/>
    <w:rsid w:val="00115CA4"/>
    <w:rsid w:val="00117E31"/>
    <w:rsid w:val="001200F6"/>
    <w:rsid w:val="00121061"/>
    <w:rsid w:val="001211F8"/>
    <w:rsid w:val="00121836"/>
    <w:rsid w:val="00121ED8"/>
    <w:rsid w:val="00122F90"/>
    <w:rsid w:val="001234C4"/>
    <w:rsid w:val="00123E45"/>
    <w:rsid w:val="001250ED"/>
    <w:rsid w:val="00125846"/>
    <w:rsid w:val="00125F3C"/>
    <w:rsid w:val="00126295"/>
    <w:rsid w:val="00126D01"/>
    <w:rsid w:val="00126E94"/>
    <w:rsid w:val="001270B0"/>
    <w:rsid w:val="00127BB8"/>
    <w:rsid w:val="00130934"/>
    <w:rsid w:val="00130EE1"/>
    <w:rsid w:val="001320AD"/>
    <w:rsid w:val="0013242C"/>
    <w:rsid w:val="00133402"/>
    <w:rsid w:val="0013365F"/>
    <w:rsid w:val="00133D59"/>
    <w:rsid w:val="00133DEC"/>
    <w:rsid w:val="00133E98"/>
    <w:rsid w:val="00134A6D"/>
    <w:rsid w:val="001367FF"/>
    <w:rsid w:val="00136FCA"/>
    <w:rsid w:val="00141C15"/>
    <w:rsid w:val="00142428"/>
    <w:rsid w:val="001424A5"/>
    <w:rsid w:val="00142A33"/>
    <w:rsid w:val="0014320B"/>
    <w:rsid w:val="00143598"/>
    <w:rsid w:val="0014493F"/>
    <w:rsid w:val="00145656"/>
    <w:rsid w:val="0015067B"/>
    <w:rsid w:val="0015079D"/>
    <w:rsid w:val="0015144F"/>
    <w:rsid w:val="00152119"/>
    <w:rsid w:val="001523BB"/>
    <w:rsid w:val="0015287C"/>
    <w:rsid w:val="00153640"/>
    <w:rsid w:val="00154867"/>
    <w:rsid w:val="00155631"/>
    <w:rsid w:val="0015579F"/>
    <w:rsid w:val="0015682D"/>
    <w:rsid w:val="00157825"/>
    <w:rsid w:val="00157A74"/>
    <w:rsid w:val="00157DC2"/>
    <w:rsid w:val="001606B7"/>
    <w:rsid w:val="00160B87"/>
    <w:rsid w:val="00160CBF"/>
    <w:rsid w:val="0016141D"/>
    <w:rsid w:val="0016160A"/>
    <w:rsid w:val="00161880"/>
    <w:rsid w:val="00161C0C"/>
    <w:rsid w:val="00161C1D"/>
    <w:rsid w:val="001623A4"/>
    <w:rsid w:val="00162BFA"/>
    <w:rsid w:val="00162CA8"/>
    <w:rsid w:val="00163E89"/>
    <w:rsid w:val="0016431B"/>
    <w:rsid w:val="0016496A"/>
    <w:rsid w:val="00164B2E"/>
    <w:rsid w:val="0016574B"/>
    <w:rsid w:val="001657C3"/>
    <w:rsid w:val="00165B39"/>
    <w:rsid w:val="00166372"/>
    <w:rsid w:val="00166ACE"/>
    <w:rsid w:val="00167C95"/>
    <w:rsid w:val="001712F4"/>
    <w:rsid w:val="001719A6"/>
    <w:rsid w:val="00171E3F"/>
    <w:rsid w:val="0017229E"/>
    <w:rsid w:val="00173013"/>
    <w:rsid w:val="00173BF9"/>
    <w:rsid w:val="00174212"/>
    <w:rsid w:val="00174329"/>
    <w:rsid w:val="001747C7"/>
    <w:rsid w:val="00174824"/>
    <w:rsid w:val="001750D9"/>
    <w:rsid w:val="0017563A"/>
    <w:rsid w:val="00175C76"/>
    <w:rsid w:val="00176395"/>
    <w:rsid w:val="0017646C"/>
    <w:rsid w:val="0017649D"/>
    <w:rsid w:val="001770A8"/>
    <w:rsid w:val="00177E0F"/>
    <w:rsid w:val="00181101"/>
    <w:rsid w:val="001817DF"/>
    <w:rsid w:val="00182EFB"/>
    <w:rsid w:val="00183361"/>
    <w:rsid w:val="001838F2"/>
    <w:rsid w:val="00184056"/>
    <w:rsid w:val="00184577"/>
    <w:rsid w:val="00185352"/>
    <w:rsid w:val="001862EF"/>
    <w:rsid w:val="00186642"/>
    <w:rsid w:val="001876F6"/>
    <w:rsid w:val="00187B07"/>
    <w:rsid w:val="00187B4F"/>
    <w:rsid w:val="00187B8D"/>
    <w:rsid w:val="00190C44"/>
    <w:rsid w:val="0019191A"/>
    <w:rsid w:val="00191E70"/>
    <w:rsid w:val="00192338"/>
    <w:rsid w:val="00193300"/>
    <w:rsid w:val="00193B0E"/>
    <w:rsid w:val="00195B45"/>
    <w:rsid w:val="001967A5"/>
    <w:rsid w:val="00196826"/>
    <w:rsid w:val="001A0DEE"/>
    <w:rsid w:val="001A0E44"/>
    <w:rsid w:val="001A12F9"/>
    <w:rsid w:val="001A16E3"/>
    <w:rsid w:val="001A187B"/>
    <w:rsid w:val="001A1E64"/>
    <w:rsid w:val="001A2083"/>
    <w:rsid w:val="001A25EF"/>
    <w:rsid w:val="001A395B"/>
    <w:rsid w:val="001A3A5E"/>
    <w:rsid w:val="001A3D59"/>
    <w:rsid w:val="001A4BFA"/>
    <w:rsid w:val="001A5E72"/>
    <w:rsid w:val="001A74EA"/>
    <w:rsid w:val="001B0B43"/>
    <w:rsid w:val="001B0EA7"/>
    <w:rsid w:val="001B24D4"/>
    <w:rsid w:val="001B27F9"/>
    <w:rsid w:val="001B3186"/>
    <w:rsid w:val="001B3856"/>
    <w:rsid w:val="001B3D85"/>
    <w:rsid w:val="001B4343"/>
    <w:rsid w:val="001B53E8"/>
    <w:rsid w:val="001B7F96"/>
    <w:rsid w:val="001C03F4"/>
    <w:rsid w:val="001C045E"/>
    <w:rsid w:val="001C09D6"/>
    <w:rsid w:val="001C0C8E"/>
    <w:rsid w:val="001C22DD"/>
    <w:rsid w:val="001C2453"/>
    <w:rsid w:val="001C342E"/>
    <w:rsid w:val="001C43B5"/>
    <w:rsid w:val="001C4EA8"/>
    <w:rsid w:val="001C5385"/>
    <w:rsid w:val="001C5391"/>
    <w:rsid w:val="001C5B6D"/>
    <w:rsid w:val="001C6C1A"/>
    <w:rsid w:val="001C72A7"/>
    <w:rsid w:val="001C775B"/>
    <w:rsid w:val="001D116D"/>
    <w:rsid w:val="001D1A92"/>
    <w:rsid w:val="001D1BFC"/>
    <w:rsid w:val="001D259B"/>
    <w:rsid w:val="001D2619"/>
    <w:rsid w:val="001D4093"/>
    <w:rsid w:val="001D4AD3"/>
    <w:rsid w:val="001D6DA7"/>
    <w:rsid w:val="001E1568"/>
    <w:rsid w:val="001E15D4"/>
    <w:rsid w:val="001E1D0D"/>
    <w:rsid w:val="001E3DB3"/>
    <w:rsid w:val="001E425D"/>
    <w:rsid w:val="001E628D"/>
    <w:rsid w:val="001E6BDD"/>
    <w:rsid w:val="001E7432"/>
    <w:rsid w:val="001F34B5"/>
    <w:rsid w:val="001F3730"/>
    <w:rsid w:val="001F463E"/>
    <w:rsid w:val="001F4CD8"/>
    <w:rsid w:val="001F6768"/>
    <w:rsid w:val="001F6F83"/>
    <w:rsid w:val="00201A0F"/>
    <w:rsid w:val="00202470"/>
    <w:rsid w:val="00203081"/>
    <w:rsid w:val="0020539D"/>
    <w:rsid w:val="00206ACB"/>
    <w:rsid w:val="002075F9"/>
    <w:rsid w:val="00210C22"/>
    <w:rsid w:val="00211752"/>
    <w:rsid w:val="00211A89"/>
    <w:rsid w:val="00211D93"/>
    <w:rsid w:val="00211E3C"/>
    <w:rsid w:val="002120AE"/>
    <w:rsid w:val="002120DD"/>
    <w:rsid w:val="0021225A"/>
    <w:rsid w:val="00212566"/>
    <w:rsid w:val="00213A0C"/>
    <w:rsid w:val="00214A45"/>
    <w:rsid w:val="002154E1"/>
    <w:rsid w:val="00215AB9"/>
    <w:rsid w:val="002161F1"/>
    <w:rsid w:val="00216649"/>
    <w:rsid w:val="002169E4"/>
    <w:rsid w:val="00216B4B"/>
    <w:rsid w:val="002172F2"/>
    <w:rsid w:val="00217632"/>
    <w:rsid w:val="00217820"/>
    <w:rsid w:val="00217A00"/>
    <w:rsid w:val="00217BD2"/>
    <w:rsid w:val="0022073C"/>
    <w:rsid w:val="00221770"/>
    <w:rsid w:val="00221941"/>
    <w:rsid w:val="002219BF"/>
    <w:rsid w:val="00221A5A"/>
    <w:rsid w:val="00223FBC"/>
    <w:rsid w:val="0022419B"/>
    <w:rsid w:val="0022493E"/>
    <w:rsid w:val="00224F61"/>
    <w:rsid w:val="00225551"/>
    <w:rsid w:val="002259B0"/>
    <w:rsid w:val="0022641C"/>
    <w:rsid w:val="00226AF5"/>
    <w:rsid w:val="00227F3B"/>
    <w:rsid w:val="002302D5"/>
    <w:rsid w:val="00230858"/>
    <w:rsid w:val="00231AF9"/>
    <w:rsid w:val="00232A51"/>
    <w:rsid w:val="00234DB2"/>
    <w:rsid w:val="0023547D"/>
    <w:rsid w:val="002356B4"/>
    <w:rsid w:val="00236639"/>
    <w:rsid w:val="00236A3B"/>
    <w:rsid w:val="00237126"/>
    <w:rsid w:val="002379A2"/>
    <w:rsid w:val="00237AC1"/>
    <w:rsid w:val="00237AD2"/>
    <w:rsid w:val="00240322"/>
    <w:rsid w:val="00240935"/>
    <w:rsid w:val="00240EE8"/>
    <w:rsid w:val="00241D81"/>
    <w:rsid w:val="002424D5"/>
    <w:rsid w:val="00242855"/>
    <w:rsid w:val="00242F76"/>
    <w:rsid w:val="00244B7F"/>
    <w:rsid w:val="00244FAD"/>
    <w:rsid w:val="0024505F"/>
    <w:rsid w:val="0024521F"/>
    <w:rsid w:val="00246106"/>
    <w:rsid w:val="00246408"/>
    <w:rsid w:val="00246629"/>
    <w:rsid w:val="00251099"/>
    <w:rsid w:val="00252148"/>
    <w:rsid w:val="0025384C"/>
    <w:rsid w:val="00255AE6"/>
    <w:rsid w:val="00257427"/>
    <w:rsid w:val="00261243"/>
    <w:rsid w:val="00261A3B"/>
    <w:rsid w:val="00261D7D"/>
    <w:rsid w:val="00261D83"/>
    <w:rsid w:val="00262694"/>
    <w:rsid w:val="00263C1D"/>
    <w:rsid w:val="0026489A"/>
    <w:rsid w:val="00267107"/>
    <w:rsid w:val="002701FF"/>
    <w:rsid w:val="00270349"/>
    <w:rsid w:val="00271B05"/>
    <w:rsid w:val="00273EAD"/>
    <w:rsid w:val="00274132"/>
    <w:rsid w:val="00274457"/>
    <w:rsid w:val="00275164"/>
    <w:rsid w:val="002752DA"/>
    <w:rsid w:val="00275A0F"/>
    <w:rsid w:val="00275D17"/>
    <w:rsid w:val="002764D9"/>
    <w:rsid w:val="00276DC7"/>
    <w:rsid w:val="002779F3"/>
    <w:rsid w:val="0028079B"/>
    <w:rsid w:val="00280935"/>
    <w:rsid w:val="0028136D"/>
    <w:rsid w:val="002818AE"/>
    <w:rsid w:val="00282145"/>
    <w:rsid w:val="0028278E"/>
    <w:rsid w:val="00282B08"/>
    <w:rsid w:val="00284644"/>
    <w:rsid w:val="00284E3D"/>
    <w:rsid w:val="00285101"/>
    <w:rsid w:val="00285630"/>
    <w:rsid w:val="002856D9"/>
    <w:rsid w:val="0028588F"/>
    <w:rsid w:val="00286655"/>
    <w:rsid w:val="00286874"/>
    <w:rsid w:val="00287AEC"/>
    <w:rsid w:val="002902D8"/>
    <w:rsid w:val="00291FA7"/>
    <w:rsid w:val="0029248B"/>
    <w:rsid w:val="002929F6"/>
    <w:rsid w:val="00292F83"/>
    <w:rsid w:val="00293020"/>
    <w:rsid w:val="0029355B"/>
    <w:rsid w:val="002938CF"/>
    <w:rsid w:val="00294282"/>
    <w:rsid w:val="002948E3"/>
    <w:rsid w:val="00294E80"/>
    <w:rsid w:val="00295055"/>
    <w:rsid w:val="002951D1"/>
    <w:rsid w:val="00295B9D"/>
    <w:rsid w:val="00295F8C"/>
    <w:rsid w:val="00296055"/>
    <w:rsid w:val="002964E6"/>
    <w:rsid w:val="00296AD3"/>
    <w:rsid w:val="00296CED"/>
    <w:rsid w:val="002A0C05"/>
    <w:rsid w:val="002A10AB"/>
    <w:rsid w:val="002A1C6E"/>
    <w:rsid w:val="002A2548"/>
    <w:rsid w:val="002A28B3"/>
    <w:rsid w:val="002A3925"/>
    <w:rsid w:val="002A39B0"/>
    <w:rsid w:val="002A3BD7"/>
    <w:rsid w:val="002A44ED"/>
    <w:rsid w:val="002A47AE"/>
    <w:rsid w:val="002A599B"/>
    <w:rsid w:val="002A7ED6"/>
    <w:rsid w:val="002B09E6"/>
    <w:rsid w:val="002B0FE4"/>
    <w:rsid w:val="002B1E32"/>
    <w:rsid w:val="002B3B83"/>
    <w:rsid w:val="002B5CA3"/>
    <w:rsid w:val="002B7067"/>
    <w:rsid w:val="002B7244"/>
    <w:rsid w:val="002B7302"/>
    <w:rsid w:val="002B737D"/>
    <w:rsid w:val="002C0B4F"/>
    <w:rsid w:val="002C1011"/>
    <w:rsid w:val="002C142F"/>
    <w:rsid w:val="002C1E4F"/>
    <w:rsid w:val="002C23AD"/>
    <w:rsid w:val="002C27E6"/>
    <w:rsid w:val="002C311B"/>
    <w:rsid w:val="002C3921"/>
    <w:rsid w:val="002C47C5"/>
    <w:rsid w:val="002C4A76"/>
    <w:rsid w:val="002C4FB4"/>
    <w:rsid w:val="002C55F1"/>
    <w:rsid w:val="002C5BDB"/>
    <w:rsid w:val="002C7C90"/>
    <w:rsid w:val="002D013F"/>
    <w:rsid w:val="002D0326"/>
    <w:rsid w:val="002D15FE"/>
    <w:rsid w:val="002D2FCA"/>
    <w:rsid w:val="002D3BB7"/>
    <w:rsid w:val="002D443F"/>
    <w:rsid w:val="002D48C5"/>
    <w:rsid w:val="002D4DB3"/>
    <w:rsid w:val="002D564A"/>
    <w:rsid w:val="002D6367"/>
    <w:rsid w:val="002D66BB"/>
    <w:rsid w:val="002D7048"/>
    <w:rsid w:val="002D7821"/>
    <w:rsid w:val="002D7873"/>
    <w:rsid w:val="002E0880"/>
    <w:rsid w:val="002E0A74"/>
    <w:rsid w:val="002E0AFA"/>
    <w:rsid w:val="002E0B0D"/>
    <w:rsid w:val="002E0BDD"/>
    <w:rsid w:val="002E135A"/>
    <w:rsid w:val="002E1688"/>
    <w:rsid w:val="002E227D"/>
    <w:rsid w:val="002E2589"/>
    <w:rsid w:val="002E2792"/>
    <w:rsid w:val="002E3BAC"/>
    <w:rsid w:val="002E3FD6"/>
    <w:rsid w:val="002E4675"/>
    <w:rsid w:val="002E58CD"/>
    <w:rsid w:val="002E5C4F"/>
    <w:rsid w:val="002E680B"/>
    <w:rsid w:val="002E699B"/>
    <w:rsid w:val="002E6FD0"/>
    <w:rsid w:val="002E736D"/>
    <w:rsid w:val="002E7DFB"/>
    <w:rsid w:val="002F0C6E"/>
    <w:rsid w:val="002F2487"/>
    <w:rsid w:val="002F28EB"/>
    <w:rsid w:val="002F32DD"/>
    <w:rsid w:val="002F3F73"/>
    <w:rsid w:val="002F4252"/>
    <w:rsid w:val="002F4546"/>
    <w:rsid w:val="002F561E"/>
    <w:rsid w:val="002F56BA"/>
    <w:rsid w:val="002F5AB8"/>
    <w:rsid w:val="002F7E35"/>
    <w:rsid w:val="003011F9"/>
    <w:rsid w:val="00301FD8"/>
    <w:rsid w:val="003028AF"/>
    <w:rsid w:val="00304488"/>
    <w:rsid w:val="00304818"/>
    <w:rsid w:val="00305375"/>
    <w:rsid w:val="0030570D"/>
    <w:rsid w:val="00311D3E"/>
    <w:rsid w:val="0031340F"/>
    <w:rsid w:val="0031558D"/>
    <w:rsid w:val="003159A4"/>
    <w:rsid w:val="003159CE"/>
    <w:rsid w:val="00315DDD"/>
    <w:rsid w:val="00315EB1"/>
    <w:rsid w:val="00316C36"/>
    <w:rsid w:val="00316E81"/>
    <w:rsid w:val="00317150"/>
    <w:rsid w:val="0031745F"/>
    <w:rsid w:val="00317E38"/>
    <w:rsid w:val="00321E9A"/>
    <w:rsid w:val="003224AA"/>
    <w:rsid w:val="00322AB4"/>
    <w:rsid w:val="00323510"/>
    <w:rsid w:val="00323F52"/>
    <w:rsid w:val="003242A0"/>
    <w:rsid w:val="0032460F"/>
    <w:rsid w:val="00324F12"/>
    <w:rsid w:val="003254D8"/>
    <w:rsid w:val="00325C23"/>
    <w:rsid w:val="00325D39"/>
    <w:rsid w:val="003262D6"/>
    <w:rsid w:val="00326365"/>
    <w:rsid w:val="003301C2"/>
    <w:rsid w:val="0033131C"/>
    <w:rsid w:val="0033172B"/>
    <w:rsid w:val="00333066"/>
    <w:rsid w:val="003359EA"/>
    <w:rsid w:val="003362E1"/>
    <w:rsid w:val="00336A79"/>
    <w:rsid w:val="00337436"/>
    <w:rsid w:val="00340C0D"/>
    <w:rsid w:val="00340EE7"/>
    <w:rsid w:val="003419BA"/>
    <w:rsid w:val="00342547"/>
    <w:rsid w:val="003426A5"/>
    <w:rsid w:val="0034377A"/>
    <w:rsid w:val="00344771"/>
    <w:rsid w:val="00344857"/>
    <w:rsid w:val="0034491C"/>
    <w:rsid w:val="00345641"/>
    <w:rsid w:val="00346053"/>
    <w:rsid w:val="003462D1"/>
    <w:rsid w:val="00346CD4"/>
    <w:rsid w:val="00346DD8"/>
    <w:rsid w:val="003473E2"/>
    <w:rsid w:val="00350945"/>
    <w:rsid w:val="00350AF1"/>
    <w:rsid w:val="0035102F"/>
    <w:rsid w:val="00351B8C"/>
    <w:rsid w:val="00353866"/>
    <w:rsid w:val="00353FE5"/>
    <w:rsid w:val="00354203"/>
    <w:rsid w:val="003542E7"/>
    <w:rsid w:val="00354308"/>
    <w:rsid w:val="00354620"/>
    <w:rsid w:val="00354E2F"/>
    <w:rsid w:val="00355C7F"/>
    <w:rsid w:val="00356406"/>
    <w:rsid w:val="0035739A"/>
    <w:rsid w:val="0035744C"/>
    <w:rsid w:val="00357797"/>
    <w:rsid w:val="00357808"/>
    <w:rsid w:val="00357B0A"/>
    <w:rsid w:val="00357DF7"/>
    <w:rsid w:val="003606D5"/>
    <w:rsid w:val="00360CF7"/>
    <w:rsid w:val="003619A9"/>
    <w:rsid w:val="00362DFC"/>
    <w:rsid w:val="00362FC4"/>
    <w:rsid w:val="003637C9"/>
    <w:rsid w:val="00363A09"/>
    <w:rsid w:val="00363CEE"/>
    <w:rsid w:val="00365388"/>
    <w:rsid w:val="0036588D"/>
    <w:rsid w:val="00365C3D"/>
    <w:rsid w:val="00365CDD"/>
    <w:rsid w:val="00366E13"/>
    <w:rsid w:val="0036736C"/>
    <w:rsid w:val="00367CF5"/>
    <w:rsid w:val="003706A6"/>
    <w:rsid w:val="00370FF2"/>
    <w:rsid w:val="00372118"/>
    <w:rsid w:val="0037231A"/>
    <w:rsid w:val="00372750"/>
    <w:rsid w:val="003728DF"/>
    <w:rsid w:val="003746FE"/>
    <w:rsid w:val="00374D22"/>
    <w:rsid w:val="00374F9B"/>
    <w:rsid w:val="003769A9"/>
    <w:rsid w:val="003769ED"/>
    <w:rsid w:val="00377044"/>
    <w:rsid w:val="003773FB"/>
    <w:rsid w:val="00380375"/>
    <w:rsid w:val="003804DB"/>
    <w:rsid w:val="00380A2F"/>
    <w:rsid w:val="00381515"/>
    <w:rsid w:val="00381EC9"/>
    <w:rsid w:val="00382420"/>
    <w:rsid w:val="003836D8"/>
    <w:rsid w:val="003838E4"/>
    <w:rsid w:val="00383DBF"/>
    <w:rsid w:val="00384E89"/>
    <w:rsid w:val="00384FC3"/>
    <w:rsid w:val="00385844"/>
    <w:rsid w:val="00386276"/>
    <w:rsid w:val="00386359"/>
    <w:rsid w:val="003864AA"/>
    <w:rsid w:val="00387A8A"/>
    <w:rsid w:val="0039006C"/>
    <w:rsid w:val="00390301"/>
    <w:rsid w:val="003913DB"/>
    <w:rsid w:val="00391621"/>
    <w:rsid w:val="003919EA"/>
    <w:rsid w:val="00392126"/>
    <w:rsid w:val="00392874"/>
    <w:rsid w:val="00392CE7"/>
    <w:rsid w:val="003932DD"/>
    <w:rsid w:val="00394400"/>
    <w:rsid w:val="00396051"/>
    <w:rsid w:val="00396510"/>
    <w:rsid w:val="0039792E"/>
    <w:rsid w:val="00397EEF"/>
    <w:rsid w:val="003A2C1B"/>
    <w:rsid w:val="003A34CE"/>
    <w:rsid w:val="003A3502"/>
    <w:rsid w:val="003A3AA1"/>
    <w:rsid w:val="003A3F1C"/>
    <w:rsid w:val="003A440F"/>
    <w:rsid w:val="003A4928"/>
    <w:rsid w:val="003A4A7F"/>
    <w:rsid w:val="003A555D"/>
    <w:rsid w:val="003A5576"/>
    <w:rsid w:val="003A5D18"/>
    <w:rsid w:val="003B0AF7"/>
    <w:rsid w:val="003B0B72"/>
    <w:rsid w:val="003B0F65"/>
    <w:rsid w:val="003B1069"/>
    <w:rsid w:val="003B1F1E"/>
    <w:rsid w:val="003B46FE"/>
    <w:rsid w:val="003B4901"/>
    <w:rsid w:val="003B5530"/>
    <w:rsid w:val="003B6ED5"/>
    <w:rsid w:val="003B7660"/>
    <w:rsid w:val="003C0C4C"/>
    <w:rsid w:val="003C2431"/>
    <w:rsid w:val="003C2899"/>
    <w:rsid w:val="003C3CEA"/>
    <w:rsid w:val="003C3EA9"/>
    <w:rsid w:val="003C457B"/>
    <w:rsid w:val="003C4A2B"/>
    <w:rsid w:val="003C613A"/>
    <w:rsid w:val="003C633F"/>
    <w:rsid w:val="003C678B"/>
    <w:rsid w:val="003C69FC"/>
    <w:rsid w:val="003C6A4A"/>
    <w:rsid w:val="003C6DD3"/>
    <w:rsid w:val="003D1C22"/>
    <w:rsid w:val="003D22E2"/>
    <w:rsid w:val="003D251A"/>
    <w:rsid w:val="003D2FDD"/>
    <w:rsid w:val="003D41CE"/>
    <w:rsid w:val="003D4502"/>
    <w:rsid w:val="003D4C37"/>
    <w:rsid w:val="003D6416"/>
    <w:rsid w:val="003D6904"/>
    <w:rsid w:val="003D6C2D"/>
    <w:rsid w:val="003D7296"/>
    <w:rsid w:val="003E09D1"/>
    <w:rsid w:val="003E1148"/>
    <w:rsid w:val="003E135F"/>
    <w:rsid w:val="003E19FA"/>
    <w:rsid w:val="003E21DB"/>
    <w:rsid w:val="003E359A"/>
    <w:rsid w:val="003E4273"/>
    <w:rsid w:val="003E43D8"/>
    <w:rsid w:val="003E46F8"/>
    <w:rsid w:val="003E4708"/>
    <w:rsid w:val="003E559E"/>
    <w:rsid w:val="003E7160"/>
    <w:rsid w:val="003E732C"/>
    <w:rsid w:val="003E77A1"/>
    <w:rsid w:val="003E7CBE"/>
    <w:rsid w:val="003E7F30"/>
    <w:rsid w:val="003F11E8"/>
    <w:rsid w:val="003F1336"/>
    <w:rsid w:val="003F19BA"/>
    <w:rsid w:val="003F1E79"/>
    <w:rsid w:val="003F2122"/>
    <w:rsid w:val="003F2708"/>
    <w:rsid w:val="003F2979"/>
    <w:rsid w:val="003F3B1F"/>
    <w:rsid w:val="003F4720"/>
    <w:rsid w:val="003F5296"/>
    <w:rsid w:val="003F5682"/>
    <w:rsid w:val="003F581F"/>
    <w:rsid w:val="003F607A"/>
    <w:rsid w:val="003F70A7"/>
    <w:rsid w:val="003F71B4"/>
    <w:rsid w:val="004000DC"/>
    <w:rsid w:val="00400682"/>
    <w:rsid w:val="004007A7"/>
    <w:rsid w:val="00400B61"/>
    <w:rsid w:val="00400E88"/>
    <w:rsid w:val="0040107D"/>
    <w:rsid w:val="00401204"/>
    <w:rsid w:val="00401653"/>
    <w:rsid w:val="0040219F"/>
    <w:rsid w:val="00403CEE"/>
    <w:rsid w:val="00403F48"/>
    <w:rsid w:val="004049DE"/>
    <w:rsid w:val="00405390"/>
    <w:rsid w:val="00405901"/>
    <w:rsid w:val="0040599A"/>
    <w:rsid w:val="00405ECF"/>
    <w:rsid w:val="00406022"/>
    <w:rsid w:val="004104F0"/>
    <w:rsid w:val="00410BC4"/>
    <w:rsid w:val="00411299"/>
    <w:rsid w:val="004119CE"/>
    <w:rsid w:val="00412655"/>
    <w:rsid w:val="00412A26"/>
    <w:rsid w:val="00414269"/>
    <w:rsid w:val="004157F1"/>
    <w:rsid w:val="004158E5"/>
    <w:rsid w:val="00415A60"/>
    <w:rsid w:val="00417182"/>
    <w:rsid w:val="004173FC"/>
    <w:rsid w:val="0041793C"/>
    <w:rsid w:val="00417A30"/>
    <w:rsid w:val="00417D01"/>
    <w:rsid w:val="0042122B"/>
    <w:rsid w:val="00421467"/>
    <w:rsid w:val="00421683"/>
    <w:rsid w:val="00421EB0"/>
    <w:rsid w:val="00423256"/>
    <w:rsid w:val="00423A8B"/>
    <w:rsid w:val="00423B84"/>
    <w:rsid w:val="004244FF"/>
    <w:rsid w:val="004259F5"/>
    <w:rsid w:val="004277F5"/>
    <w:rsid w:val="00427DFC"/>
    <w:rsid w:val="00430302"/>
    <w:rsid w:val="00430451"/>
    <w:rsid w:val="004306F3"/>
    <w:rsid w:val="004318E7"/>
    <w:rsid w:val="004319D1"/>
    <w:rsid w:val="00431D53"/>
    <w:rsid w:val="00432521"/>
    <w:rsid w:val="00434C62"/>
    <w:rsid w:val="004352DE"/>
    <w:rsid w:val="004354DE"/>
    <w:rsid w:val="0043573C"/>
    <w:rsid w:val="00436583"/>
    <w:rsid w:val="004375B2"/>
    <w:rsid w:val="004402B6"/>
    <w:rsid w:val="004414DA"/>
    <w:rsid w:val="004420E1"/>
    <w:rsid w:val="00446592"/>
    <w:rsid w:val="00447252"/>
    <w:rsid w:val="00447CC9"/>
    <w:rsid w:val="00450A8B"/>
    <w:rsid w:val="004511D3"/>
    <w:rsid w:val="00452684"/>
    <w:rsid w:val="004542CF"/>
    <w:rsid w:val="00454350"/>
    <w:rsid w:val="00454466"/>
    <w:rsid w:val="00455327"/>
    <w:rsid w:val="0045677D"/>
    <w:rsid w:val="00456F30"/>
    <w:rsid w:val="00457762"/>
    <w:rsid w:val="00457A09"/>
    <w:rsid w:val="00460048"/>
    <w:rsid w:val="00460729"/>
    <w:rsid w:val="0046224F"/>
    <w:rsid w:val="00462407"/>
    <w:rsid w:val="0046432C"/>
    <w:rsid w:val="00464CAB"/>
    <w:rsid w:val="004662C2"/>
    <w:rsid w:val="00471C3E"/>
    <w:rsid w:val="00472A86"/>
    <w:rsid w:val="00472C00"/>
    <w:rsid w:val="00473477"/>
    <w:rsid w:val="00473D85"/>
    <w:rsid w:val="00474726"/>
    <w:rsid w:val="00475BD2"/>
    <w:rsid w:val="004765C3"/>
    <w:rsid w:val="0047738F"/>
    <w:rsid w:val="00477A35"/>
    <w:rsid w:val="00477AF7"/>
    <w:rsid w:val="00477E62"/>
    <w:rsid w:val="00480FDD"/>
    <w:rsid w:val="00482402"/>
    <w:rsid w:val="004843E5"/>
    <w:rsid w:val="00484D59"/>
    <w:rsid w:val="004853D0"/>
    <w:rsid w:val="00485C80"/>
    <w:rsid w:val="00487AE1"/>
    <w:rsid w:val="00487D08"/>
    <w:rsid w:val="004913B0"/>
    <w:rsid w:val="00491825"/>
    <w:rsid w:val="00491A81"/>
    <w:rsid w:val="00491BCA"/>
    <w:rsid w:val="004920AD"/>
    <w:rsid w:val="004922DF"/>
    <w:rsid w:val="00492467"/>
    <w:rsid w:val="004929E7"/>
    <w:rsid w:val="00492F68"/>
    <w:rsid w:val="004947DE"/>
    <w:rsid w:val="004961AF"/>
    <w:rsid w:val="004966FE"/>
    <w:rsid w:val="00496B0F"/>
    <w:rsid w:val="004979B2"/>
    <w:rsid w:val="00497AB1"/>
    <w:rsid w:val="004A0EBD"/>
    <w:rsid w:val="004A2943"/>
    <w:rsid w:val="004A2AC8"/>
    <w:rsid w:val="004A3AB4"/>
    <w:rsid w:val="004A7435"/>
    <w:rsid w:val="004B04FC"/>
    <w:rsid w:val="004B05B0"/>
    <w:rsid w:val="004B0978"/>
    <w:rsid w:val="004B23CD"/>
    <w:rsid w:val="004B2EF2"/>
    <w:rsid w:val="004B3531"/>
    <w:rsid w:val="004B4588"/>
    <w:rsid w:val="004B4C33"/>
    <w:rsid w:val="004B63E2"/>
    <w:rsid w:val="004B7879"/>
    <w:rsid w:val="004C0111"/>
    <w:rsid w:val="004C068E"/>
    <w:rsid w:val="004C07EE"/>
    <w:rsid w:val="004C0D4C"/>
    <w:rsid w:val="004C1E29"/>
    <w:rsid w:val="004C3959"/>
    <w:rsid w:val="004C3B1F"/>
    <w:rsid w:val="004C429A"/>
    <w:rsid w:val="004C4A7E"/>
    <w:rsid w:val="004C5462"/>
    <w:rsid w:val="004C580B"/>
    <w:rsid w:val="004C7332"/>
    <w:rsid w:val="004C7357"/>
    <w:rsid w:val="004D0F3D"/>
    <w:rsid w:val="004D0FF3"/>
    <w:rsid w:val="004D1FE2"/>
    <w:rsid w:val="004D38D4"/>
    <w:rsid w:val="004D3AAD"/>
    <w:rsid w:val="004D3D89"/>
    <w:rsid w:val="004D3E67"/>
    <w:rsid w:val="004D734D"/>
    <w:rsid w:val="004D7723"/>
    <w:rsid w:val="004D7EDD"/>
    <w:rsid w:val="004E016A"/>
    <w:rsid w:val="004E0507"/>
    <w:rsid w:val="004E0BBF"/>
    <w:rsid w:val="004E0E34"/>
    <w:rsid w:val="004E1261"/>
    <w:rsid w:val="004E1926"/>
    <w:rsid w:val="004E38C7"/>
    <w:rsid w:val="004E39A4"/>
    <w:rsid w:val="004E3D1B"/>
    <w:rsid w:val="004E5213"/>
    <w:rsid w:val="004E63BC"/>
    <w:rsid w:val="004F00CC"/>
    <w:rsid w:val="004F0BDF"/>
    <w:rsid w:val="004F2273"/>
    <w:rsid w:val="004F3C7E"/>
    <w:rsid w:val="004F4D10"/>
    <w:rsid w:val="004F5570"/>
    <w:rsid w:val="004F7E5C"/>
    <w:rsid w:val="00500313"/>
    <w:rsid w:val="0050075E"/>
    <w:rsid w:val="005009C7"/>
    <w:rsid w:val="00500C66"/>
    <w:rsid w:val="00501C4B"/>
    <w:rsid w:val="00502D7B"/>
    <w:rsid w:val="005032C4"/>
    <w:rsid w:val="00503318"/>
    <w:rsid w:val="00503ACD"/>
    <w:rsid w:val="00504055"/>
    <w:rsid w:val="0050420A"/>
    <w:rsid w:val="00505E7F"/>
    <w:rsid w:val="00506CF5"/>
    <w:rsid w:val="00507097"/>
    <w:rsid w:val="005079D6"/>
    <w:rsid w:val="005110D1"/>
    <w:rsid w:val="00511BDE"/>
    <w:rsid w:val="0051254A"/>
    <w:rsid w:val="00512926"/>
    <w:rsid w:val="00512BAD"/>
    <w:rsid w:val="005137AD"/>
    <w:rsid w:val="00513E06"/>
    <w:rsid w:val="00515025"/>
    <w:rsid w:val="00515076"/>
    <w:rsid w:val="005151B5"/>
    <w:rsid w:val="005153FF"/>
    <w:rsid w:val="00515983"/>
    <w:rsid w:val="00516A66"/>
    <w:rsid w:val="00516FC9"/>
    <w:rsid w:val="005208B0"/>
    <w:rsid w:val="0052199C"/>
    <w:rsid w:val="00523A43"/>
    <w:rsid w:val="00524093"/>
    <w:rsid w:val="00524141"/>
    <w:rsid w:val="00524677"/>
    <w:rsid w:val="00524914"/>
    <w:rsid w:val="005252E9"/>
    <w:rsid w:val="005263AD"/>
    <w:rsid w:val="00526B6C"/>
    <w:rsid w:val="00527968"/>
    <w:rsid w:val="00527A7D"/>
    <w:rsid w:val="00531FFB"/>
    <w:rsid w:val="005322FB"/>
    <w:rsid w:val="00532F55"/>
    <w:rsid w:val="005331EF"/>
    <w:rsid w:val="00533D83"/>
    <w:rsid w:val="005341AB"/>
    <w:rsid w:val="0053509C"/>
    <w:rsid w:val="005371E5"/>
    <w:rsid w:val="0054053E"/>
    <w:rsid w:val="00545402"/>
    <w:rsid w:val="00545D09"/>
    <w:rsid w:val="00545ED9"/>
    <w:rsid w:val="00545F16"/>
    <w:rsid w:val="00545FF5"/>
    <w:rsid w:val="00552445"/>
    <w:rsid w:val="00553C07"/>
    <w:rsid w:val="0055483B"/>
    <w:rsid w:val="00554EF1"/>
    <w:rsid w:val="005559AE"/>
    <w:rsid w:val="00555AA9"/>
    <w:rsid w:val="0055629C"/>
    <w:rsid w:val="00556BF4"/>
    <w:rsid w:val="0055755F"/>
    <w:rsid w:val="00557E56"/>
    <w:rsid w:val="0056038B"/>
    <w:rsid w:val="00560409"/>
    <w:rsid w:val="00561396"/>
    <w:rsid w:val="00562043"/>
    <w:rsid w:val="00562179"/>
    <w:rsid w:val="005630FE"/>
    <w:rsid w:val="00564FD2"/>
    <w:rsid w:val="0056506F"/>
    <w:rsid w:val="00565522"/>
    <w:rsid w:val="0056606C"/>
    <w:rsid w:val="0056652F"/>
    <w:rsid w:val="005668B1"/>
    <w:rsid w:val="005700A2"/>
    <w:rsid w:val="0057012E"/>
    <w:rsid w:val="005701FF"/>
    <w:rsid w:val="00570592"/>
    <w:rsid w:val="005709A8"/>
    <w:rsid w:val="00571564"/>
    <w:rsid w:val="00571FCF"/>
    <w:rsid w:val="005726D2"/>
    <w:rsid w:val="0057288B"/>
    <w:rsid w:val="00573D50"/>
    <w:rsid w:val="005742B0"/>
    <w:rsid w:val="00574EC1"/>
    <w:rsid w:val="005758E1"/>
    <w:rsid w:val="005775F3"/>
    <w:rsid w:val="00580349"/>
    <w:rsid w:val="0058140A"/>
    <w:rsid w:val="00581617"/>
    <w:rsid w:val="00581849"/>
    <w:rsid w:val="00581F39"/>
    <w:rsid w:val="00583A52"/>
    <w:rsid w:val="0058418A"/>
    <w:rsid w:val="00584780"/>
    <w:rsid w:val="00584969"/>
    <w:rsid w:val="00584A01"/>
    <w:rsid w:val="00585125"/>
    <w:rsid w:val="005851D6"/>
    <w:rsid w:val="0058528E"/>
    <w:rsid w:val="00585343"/>
    <w:rsid w:val="00586E46"/>
    <w:rsid w:val="005870E6"/>
    <w:rsid w:val="0058761E"/>
    <w:rsid w:val="00591A01"/>
    <w:rsid w:val="00591C66"/>
    <w:rsid w:val="005926C2"/>
    <w:rsid w:val="00592C22"/>
    <w:rsid w:val="00592D2B"/>
    <w:rsid w:val="005940BE"/>
    <w:rsid w:val="00594241"/>
    <w:rsid w:val="00596A07"/>
    <w:rsid w:val="00596F8D"/>
    <w:rsid w:val="005A09AB"/>
    <w:rsid w:val="005A365F"/>
    <w:rsid w:val="005A3C64"/>
    <w:rsid w:val="005A4F44"/>
    <w:rsid w:val="005A5699"/>
    <w:rsid w:val="005A5FAC"/>
    <w:rsid w:val="005A642C"/>
    <w:rsid w:val="005A7869"/>
    <w:rsid w:val="005A7FA7"/>
    <w:rsid w:val="005B020D"/>
    <w:rsid w:val="005B038E"/>
    <w:rsid w:val="005B0994"/>
    <w:rsid w:val="005B10EC"/>
    <w:rsid w:val="005B11F2"/>
    <w:rsid w:val="005B132C"/>
    <w:rsid w:val="005B1FEF"/>
    <w:rsid w:val="005B21D9"/>
    <w:rsid w:val="005B37AC"/>
    <w:rsid w:val="005B3812"/>
    <w:rsid w:val="005B3912"/>
    <w:rsid w:val="005B3C95"/>
    <w:rsid w:val="005B4111"/>
    <w:rsid w:val="005B4D4D"/>
    <w:rsid w:val="005B57B1"/>
    <w:rsid w:val="005B5AA7"/>
    <w:rsid w:val="005B5BAF"/>
    <w:rsid w:val="005B7801"/>
    <w:rsid w:val="005B7970"/>
    <w:rsid w:val="005C03D8"/>
    <w:rsid w:val="005C09C3"/>
    <w:rsid w:val="005C17DB"/>
    <w:rsid w:val="005C1EFD"/>
    <w:rsid w:val="005C2534"/>
    <w:rsid w:val="005C2B70"/>
    <w:rsid w:val="005C36A1"/>
    <w:rsid w:val="005C3B63"/>
    <w:rsid w:val="005C4451"/>
    <w:rsid w:val="005C53F0"/>
    <w:rsid w:val="005C55A9"/>
    <w:rsid w:val="005C6419"/>
    <w:rsid w:val="005C716D"/>
    <w:rsid w:val="005D0335"/>
    <w:rsid w:val="005D1198"/>
    <w:rsid w:val="005D1324"/>
    <w:rsid w:val="005D1726"/>
    <w:rsid w:val="005D2A51"/>
    <w:rsid w:val="005D3FF5"/>
    <w:rsid w:val="005D4D9D"/>
    <w:rsid w:val="005D58EB"/>
    <w:rsid w:val="005D7C1D"/>
    <w:rsid w:val="005E077A"/>
    <w:rsid w:val="005E082F"/>
    <w:rsid w:val="005E19BA"/>
    <w:rsid w:val="005E1FF9"/>
    <w:rsid w:val="005E21F2"/>
    <w:rsid w:val="005E290C"/>
    <w:rsid w:val="005E3825"/>
    <w:rsid w:val="005E4177"/>
    <w:rsid w:val="005E62CC"/>
    <w:rsid w:val="005E6AD3"/>
    <w:rsid w:val="005E76CF"/>
    <w:rsid w:val="005E7BA9"/>
    <w:rsid w:val="005F020F"/>
    <w:rsid w:val="005F0C35"/>
    <w:rsid w:val="005F1011"/>
    <w:rsid w:val="005F2755"/>
    <w:rsid w:val="005F30BD"/>
    <w:rsid w:val="005F4399"/>
    <w:rsid w:val="005F455A"/>
    <w:rsid w:val="005F53A7"/>
    <w:rsid w:val="005F5704"/>
    <w:rsid w:val="005F58DB"/>
    <w:rsid w:val="005F692C"/>
    <w:rsid w:val="0060041F"/>
    <w:rsid w:val="00601C4A"/>
    <w:rsid w:val="00601F0D"/>
    <w:rsid w:val="00607109"/>
    <w:rsid w:val="00607E7F"/>
    <w:rsid w:val="00610236"/>
    <w:rsid w:val="00610A0D"/>
    <w:rsid w:val="006113DF"/>
    <w:rsid w:val="006125FE"/>
    <w:rsid w:val="00614B8A"/>
    <w:rsid w:val="00614C12"/>
    <w:rsid w:val="00614FF3"/>
    <w:rsid w:val="00616DE9"/>
    <w:rsid w:val="006170B6"/>
    <w:rsid w:val="006215CA"/>
    <w:rsid w:val="00622BD1"/>
    <w:rsid w:val="00624022"/>
    <w:rsid w:val="006248DD"/>
    <w:rsid w:val="00624FA3"/>
    <w:rsid w:val="00625118"/>
    <w:rsid w:val="00625327"/>
    <w:rsid w:val="00625427"/>
    <w:rsid w:val="0062578A"/>
    <w:rsid w:val="006265CE"/>
    <w:rsid w:val="006265E2"/>
    <w:rsid w:val="006271B0"/>
    <w:rsid w:val="00630C8F"/>
    <w:rsid w:val="00631CE9"/>
    <w:rsid w:val="00632C78"/>
    <w:rsid w:val="00633959"/>
    <w:rsid w:val="00633E21"/>
    <w:rsid w:val="00634491"/>
    <w:rsid w:val="006359BB"/>
    <w:rsid w:val="00636F97"/>
    <w:rsid w:val="00637444"/>
    <w:rsid w:val="006407DE"/>
    <w:rsid w:val="00641121"/>
    <w:rsid w:val="006414CE"/>
    <w:rsid w:val="0064200B"/>
    <w:rsid w:val="00642D53"/>
    <w:rsid w:val="00643196"/>
    <w:rsid w:val="00643801"/>
    <w:rsid w:val="0064388D"/>
    <w:rsid w:val="00643E40"/>
    <w:rsid w:val="006452A8"/>
    <w:rsid w:val="00645825"/>
    <w:rsid w:val="006463F4"/>
    <w:rsid w:val="00647844"/>
    <w:rsid w:val="00647E09"/>
    <w:rsid w:val="006517D9"/>
    <w:rsid w:val="00651898"/>
    <w:rsid w:val="00651D0A"/>
    <w:rsid w:val="00651FAC"/>
    <w:rsid w:val="0065208F"/>
    <w:rsid w:val="00652AD3"/>
    <w:rsid w:val="00653191"/>
    <w:rsid w:val="0065448D"/>
    <w:rsid w:val="00655381"/>
    <w:rsid w:val="00655397"/>
    <w:rsid w:val="006555A7"/>
    <w:rsid w:val="00655D27"/>
    <w:rsid w:val="00655DBE"/>
    <w:rsid w:val="00656DD3"/>
    <w:rsid w:val="00657156"/>
    <w:rsid w:val="006600E3"/>
    <w:rsid w:val="00660292"/>
    <w:rsid w:val="006602F4"/>
    <w:rsid w:val="00660B8C"/>
    <w:rsid w:val="00661801"/>
    <w:rsid w:val="006626B7"/>
    <w:rsid w:val="006627DD"/>
    <w:rsid w:val="00664474"/>
    <w:rsid w:val="00667269"/>
    <w:rsid w:val="0067024A"/>
    <w:rsid w:val="006709E9"/>
    <w:rsid w:val="00671949"/>
    <w:rsid w:val="00671BBF"/>
    <w:rsid w:val="00671FBD"/>
    <w:rsid w:val="00672B8B"/>
    <w:rsid w:val="00673FED"/>
    <w:rsid w:val="00675B8B"/>
    <w:rsid w:val="00676164"/>
    <w:rsid w:val="00676702"/>
    <w:rsid w:val="00676CE3"/>
    <w:rsid w:val="00677079"/>
    <w:rsid w:val="006775A7"/>
    <w:rsid w:val="00677CA9"/>
    <w:rsid w:val="006808A5"/>
    <w:rsid w:val="00680FD8"/>
    <w:rsid w:val="00681FBC"/>
    <w:rsid w:val="00682CF8"/>
    <w:rsid w:val="00683016"/>
    <w:rsid w:val="006838CF"/>
    <w:rsid w:val="0068764E"/>
    <w:rsid w:val="006877FE"/>
    <w:rsid w:val="00687AD9"/>
    <w:rsid w:val="00690418"/>
    <w:rsid w:val="00690816"/>
    <w:rsid w:val="00691ACC"/>
    <w:rsid w:val="00691D3B"/>
    <w:rsid w:val="00692510"/>
    <w:rsid w:val="00692A70"/>
    <w:rsid w:val="00693ECE"/>
    <w:rsid w:val="006942FC"/>
    <w:rsid w:val="006949BD"/>
    <w:rsid w:val="00696CEF"/>
    <w:rsid w:val="006971B2"/>
    <w:rsid w:val="00697B46"/>
    <w:rsid w:val="006A10EB"/>
    <w:rsid w:val="006A1972"/>
    <w:rsid w:val="006A1A42"/>
    <w:rsid w:val="006A2A93"/>
    <w:rsid w:val="006A2D27"/>
    <w:rsid w:val="006A3C6A"/>
    <w:rsid w:val="006A47C2"/>
    <w:rsid w:val="006A4BEF"/>
    <w:rsid w:val="006A6DB9"/>
    <w:rsid w:val="006A7A8B"/>
    <w:rsid w:val="006A7F34"/>
    <w:rsid w:val="006B1EB8"/>
    <w:rsid w:val="006B4487"/>
    <w:rsid w:val="006B4B2B"/>
    <w:rsid w:val="006B556C"/>
    <w:rsid w:val="006B55D7"/>
    <w:rsid w:val="006B583B"/>
    <w:rsid w:val="006B6511"/>
    <w:rsid w:val="006B6E54"/>
    <w:rsid w:val="006B7E45"/>
    <w:rsid w:val="006C1700"/>
    <w:rsid w:val="006C2292"/>
    <w:rsid w:val="006C2323"/>
    <w:rsid w:val="006C2993"/>
    <w:rsid w:val="006C39EC"/>
    <w:rsid w:val="006C3B3B"/>
    <w:rsid w:val="006C3BCA"/>
    <w:rsid w:val="006C4D2A"/>
    <w:rsid w:val="006C646D"/>
    <w:rsid w:val="006C7040"/>
    <w:rsid w:val="006C7D7C"/>
    <w:rsid w:val="006D0D3B"/>
    <w:rsid w:val="006D12F1"/>
    <w:rsid w:val="006D25C0"/>
    <w:rsid w:val="006D2817"/>
    <w:rsid w:val="006D2F1B"/>
    <w:rsid w:val="006D3246"/>
    <w:rsid w:val="006D33DB"/>
    <w:rsid w:val="006D351E"/>
    <w:rsid w:val="006D3540"/>
    <w:rsid w:val="006D3AEB"/>
    <w:rsid w:val="006D4F18"/>
    <w:rsid w:val="006D5028"/>
    <w:rsid w:val="006D6308"/>
    <w:rsid w:val="006D65BE"/>
    <w:rsid w:val="006D6F5E"/>
    <w:rsid w:val="006D78C5"/>
    <w:rsid w:val="006E05E5"/>
    <w:rsid w:val="006E070F"/>
    <w:rsid w:val="006E170F"/>
    <w:rsid w:val="006E2CC8"/>
    <w:rsid w:val="006E2E7B"/>
    <w:rsid w:val="006E4E3A"/>
    <w:rsid w:val="006E4EC3"/>
    <w:rsid w:val="006E5B1D"/>
    <w:rsid w:val="006E7011"/>
    <w:rsid w:val="006E772E"/>
    <w:rsid w:val="006F0E45"/>
    <w:rsid w:val="006F1931"/>
    <w:rsid w:val="006F1C70"/>
    <w:rsid w:val="006F31DE"/>
    <w:rsid w:val="006F42F5"/>
    <w:rsid w:val="006F4B4E"/>
    <w:rsid w:val="006F5264"/>
    <w:rsid w:val="006F566F"/>
    <w:rsid w:val="006F5953"/>
    <w:rsid w:val="006F7179"/>
    <w:rsid w:val="006F734A"/>
    <w:rsid w:val="006F7968"/>
    <w:rsid w:val="007000E3"/>
    <w:rsid w:val="00700109"/>
    <w:rsid w:val="0070109A"/>
    <w:rsid w:val="00701EEE"/>
    <w:rsid w:val="00702261"/>
    <w:rsid w:val="00702CA6"/>
    <w:rsid w:val="007047F1"/>
    <w:rsid w:val="00704A10"/>
    <w:rsid w:val="00705A1C"/>
    <w:rsid w:val="00705CFF"/>
    <w:rsid w:val="00705D82"/>
    <w:rsid w:val="00705F37"/>
    <w:rsid w:val="00707FA4"/>
    <w:rsid w:val="0071009A"/>
    <w:rsid w:val="00710DFF"/>
    <w:rsid w:val="007110C4"/>
    <w:rsid w:val="00711A00"/>
    <w:rsid w:val="00712C30"/>
    <w:rsid w:val="00712CF1"/>
    <w:rsid w:val="00714957"/>
    <w:rsid w:val="00716179"/>
    <w:rsid w:val="00716CFB"/>
    <w:rsid w:val="00717055"/>
    <w:rsid w:val="00717C99"/>
    <w:rsid w:val="00717CBC"/>
    <w:rsid w:val="00717F9E"/>
    <w:rsid w:val="007218A7"/>
    <w:rsid w:val="00722927"/>
    <w:rsid w:val="00722E84"/>
    <w:rsid w:val="00723AE9"/>
    <w:rsid w:val="00723F22"/>
    <w:rsid w:val="00724F8F"/>
    <w:rsid w:val="00726EB9"/>
    <w:rsid w:val="00727BAC"/>
    <w:rsid w:val="00727D10"/>
    <w:rsid w:val="00731959"/>
    <w:rsid w:val="00731BD2"/>
    <w:rsid w:val="007322C6"/>
    <w:rsid w:val="00732309"/>
    <w:rsid w:val="00732B9E"/>
    <w:rsid w:val="007334F8"/>
    <w:rsid w:val="007344C5"/>
    <w:rsid w:val="00734F56"/>
    <w:rsid w:val="007352BE"/>
    <w:rsid w:val="00735F29"/>
    <w:rsid w:val="0073602E"/>
    <w:rsid w:val="007364A2"/>
    <w:rsid w:val="00736740"/>
    <w:rsid w:val="00737D53"/>
    <w:rsid w:val="00740542"/>
    <w:rsid w:val="00741382"/>
    <w:rsid w:val="007414C5"/>
    <w:rsid w:val="007415C5"/>
    <w:rsid w:val="007421A1"/>
    <w:rsid w:val="00742C98"/>
    <w:rsid w:val="007432E1"/>
    <w:rsid w:val="00743B66"/>
    <w:rsid w:val="00744B41"/>
    <w:rsid w:val="0074514D"/>
    <w:rsid w:val="007455E0"/>
    <w:rsid w:val="007461F8"/>
    <w:rsid w:val="00750DA0"/>
    <w:rsid w:val="00750E9E"/>
    <w:rsid w:val="00751263"/>
    <w:rsid w:val="007519EB"/>
    <w:rsid w:val="007521C3"/>
    <w:rsid w:val="007534C8"/>
    <w:rsid w:val="00753FB3"/>
    <w:rsid w:val="007541D0"/>
    <w:rsid w:val="00754902"/>
    <w:rsid w:val="00754DEC"/>
    <w:rsid w:val="00755627"/>
    <w:rsid w:val="00755BD1"/>
    <w:rsid w:val="00755D2A"/>
    <w:rsid w:val="00756313"/>
    <w:rsid w:val="007568C7"/>
    <w:rsid w:val="00756E2E"/>
    <w:rsid w:val="00756E45"/>
    <w:rsid w:val="00757278"/>
    <w:rsid w:val="00757515"/>
    <w:rsid w:val="00757891"/>
    <w:rsid w:val="007578AB"/>
    <w:rsid w:val="00757CBD"/>
    <w:rsid w:val="0076171C"/>
    <w:rsid w:val="0076272B"/>
    <w:rsid w:val="00765227"/>
    <w:rsid w:val="007656FC"/>
    <w:rsid w:val="007659C6"/>
    <w:rsid w:val="007660FB"/>
    <w:rsid w:val="00766691"/>
    <w:rsid w:val="007673FB"/>
    <w:rsid w:val="00767BE9"/>
    <w:rsid w:val="007707D1"/>
    <w:rsid w:val="00770AAE"/>
    <w:rsid w:val="00770DA9"/>
    <w:rsid w:val="00771A1F"/>
    <w:rsid w:val="0077378F"/>
    <w:rsid w:val="007745C3"/>
    <w:rsid w:val="007753FB"/>
    <w:rsid w:val="0077678D"/>
    <w:rsid w:val="00776905"/>
    <w:rsid w:val="00776D5F"/>
    <w:rsid w:val="00780384"/>
    <w:rsid w:val="00780F6C"/>
    <w:rsid w:val="00781C6C"/>
    <w:rsid w:val="00781F02"/>
    <w:rsid w:val="00783584"/>
    <w:rsid w:val="00783617"/>
    <w:rsid w:val="007843B8"/>
    <w:rsid w:val="00784A6D"/>
    <w:rsid w:val="00786B1F"/>
    <w:rsid w:val="00787131"/>
    <w:rsid w:val="00787335"/>
    <w:rsid w:val="00787D70"/>
    <w:rsid w:val="007907CE"/>
    <w:rsid w:val="0079087D"/>
    <w:rsid w:val="00790D4D"/>
    <w:rsid w:val="00791ED6"/>
    <w:rsid w:val="00791F50"/>
    <w:rsid w:val="00793A75"/>
    <w:rsid w:val="00794981"/>
    <w:rsid w:val="00794C77"/>
    <w:rsid w:val="00794C87"/>
    <w:rsid w:val="00794F42"/>
    <w:rsid w:val="007955E0"/>
    <w:rsid w:val="00795F97"/>
    <w:rsid w:val="00796080"/>
    <w:rsid w:val="00796C3B"/>
    <w:rsid w:val="00796E10"/>
    <w:rsid w:val="007A0392"/>
    <w:rsid w:val="007A1D8E"/>
    <w:rsid w:val="007A4328"/>
    <w:rsid w:val="007A4852"/>
    <w:rsid w:val="007A74FB"/>
    <w:rsid w:val="007B0790"/>
    <w:rsid w:val="007B0822"/>
    <w:rsid w:val="007B0892"/>
    <w:rsid w:val="007B13AB"/>
    <w:rsid w:val="007B192A"/>
    <w:rsid w:val="007B1BFE"/>
    <w:rsid w:val="007B2DBE"/>
    <w:rsid w:val="007B40CB"/>
    <w:rsid w:val="007B4F36"/>
    <w:rsid w:val="007B614A"/>
    <w:rsid w:val="007B6F1B"/>
    <w:rsid w:val="007B7FE1"/>
    <w:rsid w:val="007C0AC3"/>
    <w:rsid w:val="007C34D5"/>
    <w:rsid w:val="007C3846"/>
    <w:rsid w:val="007C38CF"/>
    <w:rsid w:val="007C5F2A"/>
    <w:rsid w:val="007C66BA"/>
    <w:rsid w:val="007C76BD"/>
    <w:rsid w:val="007D028B"/>
    <w:rsid w:val="007D02F5"/>
    <w:rsid w:val="007D0C5A"/>
    <w:rsid w:val="007D1096"/>
    <w:rsid w:val="007D2581"/>
    <w:rsid w:val="007D2862"/>
    <w:rsid w:val="007D2CB7"/>
    <w:rsid w:val="007D3522"/>
    <w:rsid w:val="007D3986"/>
    <w:rsid w:val="007D4B85"/>
    <w:rsid w:val="007D5824"/>
    <w:rsid w:val="007D5A8E"/>
    <w:rsid w:val="007D606F"/>
    <w:rsid w:val="007D7AC0"/>
    <w:rsid w:val="007D7F93"/>
    <w:rsid w:val="007E02BE"/>
    <w:rsid w:val="007E0FBC"/>
    <w:rsid w:val="007E1364"/>
    <w:rsid w:val="007E1B2B"/>
    <w:rsid w:val="007E1ED9"/>
    <w:rsid w:val="007E247C"/>
    <w:rsid w:val="007E32A8"/>
    <w:rsid w:val="007E3489"/>
    <w:rsid w:val="007E39BA"/>
    <w:rsid w:val="007E4BAC"/>
    <w:rsid w:val="007E60C4"/>
    <w:rsid w:val="007E6634"/>
    <w:rsid w:val="007E68B8"/>
    <w:rsid w:val="007E69A7"/>
    <w:rsid w:val="007E6D9D"/>
    <w:rsid w:val="007E75CA"/>
    <w:rsid w:val="007F0026"/>
    <w:rsid w:val="007F0BD7"/>
    <w:rsid w:val="007F24D3"/>
    <w:rsid w:val="007F2885"/>
    <w:rsid w:val="007F28E6"/>
    <w:rsid w:val="007F3897"/>
    <w:rsid w:val="007F4AEF"/>
    <w:rsid w:val="008002B4"/>
    <w:rsid w:val="0080040B"/>
    <w:rsid w:val="0080084A"/>
    <w:rsid w:val="00800F4B"/>
    <w:rsid w:val="00803E3B"/>
    <w:rsid w:val="008041A7"/>
    <w:rsid w:val="00804DD0"/>
    <w:rsid w:val="00805402"/>
    <w:rsid w:val="00806596"/>
    <w:rsid w:val="008069DA"/>
    <w:rsid w:val="008078D2"/>
    <w:rsid w:val="00810C23"/>
    <w:rsid w:val="00811EC7"/>
    <w:rsid w:val="0081209E"/>
    <w:rsid w:val="0081241B"/>
    <w:rsid w:val="00812535"/>
    <w:rsid w:val="0081322E"/>
    <w:rsid w:val="00813400"/>
    <w:rsid w:val="00813AB3"/>
    <w:rsid w:val="00813E93"/>
    <w:rsid w:val="00814171"/>
    <w:rsid w:val="008142EE"/>
    <w:rsid w:val="008148E8"/>
    <w:rsid w:val="00815CD3"/>
    <w:rsid w:val="00815D96"/>
    <w:rsid w:val="008165B6"/>
    <w:rsid w:val="00816E0C"/>
    <w:rsid w:val="00816E34"/>
    <w:rsid w:val="00817442"/>
    <w:rsid w:val="00820115"/>
    <w:rsid w:val="00820577"/>
    <w:rsid w:val="00820F91"/>
    <w:rsid w:val="008212B5"/>
    <w:rsid w:val="00821869"/>
    <w:rsid w:val="00822C63"/>
    <w:rsid w:val="00824D6D"/>
    <w:rsid w:val="00824DA2"/>
    <w:rsid w:val="00826A09"/>
    <w:rsid w:val="00827A8A"/>
    <w:rsid w:val="008319DA"/>
    <w:rsid w:val="00831A47"/>
    <w:rsid w:val="00832095"/>
    <w:rsid w:val="0083265A"/>
    <w:rsid w:val="00832EF5"/>
    <w:rsid w:val="00833D47"/>
    <w:rsid w:val="00834B8E"/>
    <w:rsid w:val="00834D0C"/>
    <w:rsid w:val="00834EF3"/>
    <w:rsid w:val="008350FA"/>
    <w:rsid w:val="00835BCA"/>
    <w:rsid w:val="00835CA2"/>
    <w:rsid w:val="00836590"/>
    <w:rsid w:val="00837512"/>
    <w:rsid w:val="0083798F"/>
    <w:rsid w:val="00840396"/>
    <w:rsid w:val="008403D3"/>
    <w:rsid w:val="0084077B"/>
    <w:rsid w:val="00841C15"/>
    <w:rsid w:val="00842DA1"/>
    <w:rsid w:val="008430D8"/>
    <w:rsid w:val="00843215"/>
    <w:rsid w:val="008437B4"/>
    <w:rsid w:val="008444FB"/>
    <w:rsid w:val="008446AE"/>
    <w:rsid w:val="008452AB"/>
    <w:rsid w:val="008461AA"/>
    <w:rsid w:val="00846663"/>
    <w:rsid w:val="00846D30"/>
    <w:rsid w:val="00846F72"/>
    <w:rsid w:val="00847023"/>
    <w:rsid w:val="008472F2"/>
    <w:rsid w:val="008475F7"/>
    <w:rsid w:val="008477AB"/>
    <w:rsid w:val="00847FFC"/>
    <w:rsid w:val="0085116E"/>
    <w:rsid w:val="00852029"/>
    <w:rsid w:val="00852431"/>
    <w:rsid w:val="008536F8"/>
    <w:rsid w:val="0085374B"/>
    <w:rsid w:val="00853C49"/>
    <w:rsid w:val="00853ED7"/>
    <w:rsid w:val="00855432"/>
    <w:rsid w:val="00855441"/>
    <w:rsid w:val="00855B43"/>
    <w:rsid w:val="00855B70"/>
    <w:rsid w:val="0085603D"/>
    <w:rsid w:val="00856670"/>
    <w:rsid w:val="00856EBF"/>
    <w:rsid w:val="0085766B"/>
    <w:rsid w:val="00857EB0"/>
    <w:rsid w:val="00860ABD"/>
    <w:rsid w:val="008610FE"/>
    <w:rsid w:val="00861148"/>
    <w:rsid w:val="008619AD"/>
    <w:rsid w:val="00862D9E"/>
    <w:rsid w:val="00863117"/>
    <w:rsid w:val="0086316D"/>
    <w:rsid w:val="00863C0D"/>
    <w:rsid w:val="00863EB0"/>
    <w:rsid w:val="0086416D"/>
    <w:rsid w:val="008645AF"/>
    <w:rsid w:val="00865B70"/>
    <w:rsid w:val="008660F8"/>
    <w:rsid w:val="00866110"/>
    <w:rsid w:val="0087148E"/>
    <w:rsid w:val="008717C0"/>
    <w:rsid w:val="00872230"/>
    <w:rsid w:val="00872237"/>
    <w:rsid w:val="008740C9"/>
    <w:rsid w:val="0087467B"/>
    <w:rsid w:val="00874A20"/>
    <w:rsid w:val="00874F76"/>
    <w:rsid w:val="00875D80"/>
    <w:rsid w:val="008769F7"/>
    <w:rsid w:val="00877435"/>
    <w:rsid w:val="00877922"/>
    <w:rsid w:val="00881754"/>
    <w:rsid w:val="00882B92"/>
    <w:rsid w:val="00883AEE"/>
    <w:rsid w:val="008850B3"/>
    <w:rsid w:val="00885165"/>
    <w:rsid w:val="00885715"/>
    <w:rsid w:val="008863CD"/>
    <w:rsid w:val="00887D0D"/>
    <w:rsid w:val="00887D2B"/>
    <w:rsid w:val="008902AB"/>
    <w:rsid w:val="008907E6"/>
    <w:rsid w:val="00891A1E"/>
    <w:rsid w:val="00891A2D"/>
    <w:rsid w:val="00892F7B"/>
    <w:rsid w:val="00893A9C"/>
    <w:rsid w:val="00894777"/>
    <w:rsid w:val="008948D9"/>
    <w:rsid w:val="00894E06"/>
    <w:rsid w:val="00895B60"/>
    <w:rsid w:val="00895DB3"/>
    <w:rsid w:val="0089641D"/>
    <w:rsid w:val="008A0981"/>
    <w:rsid w:val="008A1232"/>
    <w:rsid w:val="008A125F"/>
    <w:rsid w:val="008A1EF1"/>
    <w:rsid w:val="008A22B9"/>
    <w:rsid w:val="008A2628"/>
    <w:rsid w:val="008A275F"/>
    <w:rsid w:val="008A44A4"/>
    <w:rsid w:val="008A44E9"/>
    <w:rsid w:val="008A4819"/>
    <w:rsid w:val="008A493E"/>
    <w:rsid w:val="008A4E97"/>
    <w:rsid w:val="008A53A2"/>
    <w:rsid w:val="008A6ECF"/>
    <w:rsid w:val="008A7399"/>
    <w:rsid w:val="008A7491"/>
    <w:rsid w:val="008A75FD"/>
    <w:rsid w:val="008A7843"/>
    <w:rsid w:val="008B1F7C"/>
    <w:rsid w:val="008B1FC6"/>
    <w:rsid w:val="008B2013"/>
    <w:rsid w:val="008B23C8"/>
    <w:rsid w:val="008B2D60"/>
    <w:rsid w:val="008B32A5"/>
    <w:rsid w:val="008B38AC"/>
    <w:rsid w:val="008B3C38"/>
    <w:rsid w:val="008B53BA"/>
    <w:rsid w:val="008B7DEF"/>
    <w:rsid w:val="008C08B0"/>
    <w:rsid w:val="008C1758"/>
    <w:rsid w:val="008C2444"/>
    <w:rsid w:val="008C2808"/>
    <w:rsid w:val="008C2AB5"/>
    <w:rsid w:val="008C2C68"/>
    <w:rsid w:val="008C341D"/>
    <w:rsid w:val="008C4036"/>
    <w:rsid w:val="008C409E"/>
    <w:rsid w:val="008C531A"/>
    <w:rsid w:val="008C5C93"/>
    <w:rsid w:val="008C6D70"/>
    <w:rsid w:val="008C7023"/>
    <w:rsid w:val="008C7E85"/>
    <w:rsid w:val="008D0D93"/>
    <w:rsid w:val="008D33DD"/>
    <w:rsid w:val="008D47A7"/>
    <w:rsid w:val="008D4BD9"/>
    <w:rsid w:val="008D698C"/>
    <w:rsid w:val="008D6FD0"/>
    <w:rsid w:val="008D76C6"/>
    <w:rsid w:val="008D7BD5"/>
    <w:rsid w:val="008E193C"/>
    <w:rsid w:val="008E1EFE"/>
    <w:rsid w:val="008E2381"/>
    <w:rsid w:val="008E29F1"/>
    <w:rsid w:val="008E2F93"/>
    <w:rsid w:val="008E6B75"/>
    <w:rsid w:val="008E6F11"/>
    <w:rsid w:val="008F00A6"/>
    <w:rsid w:val="008F024D"/>
    <w:rsid w:val="008F03FD"/>
    <w:rsid w:val="008F0EC7"/>
    <w:rsid w:val="008F1573"/>
    <w:rsid w:val="008F2A78"/>
    <w:rsid w:val="008F3E2E"/>
    <w:rsid w:val="008F4222"/>
    <w:rsid w:val="008F5633"/>
    <w:rsid w:val="008F725E"/>
    <w:rsid w:val="008F7399"/>
    <w:rsid w:val="009008DC"/>
    <w:rsid w:val="00900E06"/>
    <w:rsid w:val="009014E8"/>
    <w:rsid w:val="009020F9"/>
    <w:rsid w:val="00902A96"/>
    <w:rsid w:val="00903188"/>
    <w:rsid w:val="00903B01"/>
    <w:rsid w:val="00903DBE"/>
    <w:rsid w:val="00904CD0"/>
    <w:rsid w:val="00904D24"/>
    <w:rsid w:val="00904FA0"/>
    <w:rsid w:val="009060F7"/>
    <w:rsid w:val="0090650B"/>
    <w:rsid w:val="0090673E"/>
    <w:rsid w:val="00906E8A"/>
    <w:rsid w:val="00910070"/>
    <w:rsid w:val="0091020F"/>
    <w:rsid w:val="00910D3E"/>
    <w:rsid w:val="00911088"/>
    <w:rsid w:val="0091168B"/>
    <w:rsid w:val="00911A09"/>
    <w:rsid w:val="00914485"/>
    <w:rsid w:val="009151E4"/>
    <w:rsid w:val="00915D66"/>
    <w:rsid w:val="009200FD"/>
    <w:rsid w:val="009211F6"/>
    <w:rsid w:val="009234BD"/>
    <w:rsid w:val="00924246"/>
    <w:rsid w:val="00924BAD"/>
    <w:rsid w:val="009258FC"/>
    <w:rsid w:val="0092610D"/>
    <w:rsid w:val="00926D5A"/>
    <w:rsid w:val="00927C52"/>
    <w:rsid w:val="00930E0E"/>
    <w:rsid w:val="00931172"/>
    <w:rsid w:val="00932226"/>
    <w:rsid w:val="00932545"/>
    <w:rsid w:val="00933183"/>
    <w:rsid w:val="00933BEE"/>
    <w:rsid w:val="0093401A"/>
    <w:rsid w:val="0093599D"/>
    <w:rsid w:val="00935A64"/>
    <w:rsid w:val="00935FFE"/>
    <w:rsid w:val="0093635C"/>
    <w:rsid w:val="00936FB1"/>
    <w:rsid w:val="00937633"/>
    <w:rsid w:val="009404D5"/>
    <w:rsid w:val="009405DD"/>
    <w:rsid w:val="00940EA2"/>
    <w:rsid w:val="00943019"/>
    <w:rsid w:val="0094383E"/>
    <w:rsid w:val="0094544B"/>
    <w:rsid w:val="00947E51"/>
    <w:rsid w:val="0095009D"/>
    <w:rsid w:val="009509C4"/>
    <w:rsid w:val="00951122"/>
    <w:rsid w:val="00951616"/>
    <w:rsid w:val="00951CB2"/>
    <w:rsid w:val="00952E18"/>
    <w:rsid w:val="00954B46"/>
    <w:rsid w:val="00955729"/>
    <w:rsid w:val="00955CC5"/>
    <w:rsid w:val="00956B01"/>
    <w:rsid w:val="00960AAB"/>
    <w:rsid w:val="00962838"/>
    <w:rsid w:val="00963FB3"/>
    <w:rsid w:val="00964270"/>
    <w:rsid w:val="00965FAC"/>
    <w:rsid w:val="00967541"/>
    <w:rsid w:val="0097044F"/>
    <w:rsid w:val="0097454E"/>
    <w:rsid w:val="009746B4"/>
    <w:rsid w:val="0097583A"/>
    <w:rsid w:val="00975892"/>
    <w:rsid w:val="009760C2"/>
    <w:rsid w:val="00981194"/>
    <w:rsid w:val="0098256F"/>
    <w:rsid w:val="009833AA"/>
    <w:rsid w:val="00983550"/>
    <w:rsid w:val="00983A59"/>
    <w:rsid w:val="00983B35"/>
    <w:rsid w:val="009857F2"/>
    <w:rsid w:val="00985E7F"/>
    <w:rsid w:val="009869A7"/>
    <w:rsid w:val="00987586"/>
    <w:rsid w:val="0098764C"/>
    <w:rsid w:val="0099141F"/>
    <w:rsid w:val="009916BC"/>
    <w:rsid w:val="009924E5"/>
    <w:rsid w:val="00992870"/>
    <w:rsid w:val="009945B0"/>
    <w:rsid w:val="009947C6"/>
    <w:rsid w:val="009967C0"/>
    <w:rsid w:val="009A21CD"/>
    <w:rsid w:val="009A2B39"/>
    <w:rsid w:val="009A53BA"/>
    <w:rsid w:val="009A586D"/>
    <w:rsid w:val="009A58AE"/>
    <w:rsid w:val="009A5FFF"/>
    <w:rsid w:val="009A71A6"/>
    <w:rsid w:val="009A73ED"/>
    <w:rsid w:val="009B02DC"/>
    <w:rsid w:val="009B0A06"/>
    <w:rsid w:val="009B0AA6"/>
    <w:rsid w:val="009B18A7"/>
    <w:rsid w:val="009B1C4E"/>
    <w:rsid w:val="009B2471"/>
    <w:rsid w:val="009B3255"/>
    <w:rsid w:val="009B4165"/>
    <w:rsid w:val="009B574D"/>
    <w:rsid w:val="009B5E41"/>
    <w:rsid w:val="009B5F88"/>
    <w:rsid w:val="009B7A55"/>
    <w:rsid w:val="009C2816"/>
    <w:rsid w:val="009C2930"/>
    <w:rsid w:val="009C34E4"/>
    <w:rsid w:val="009C45C9"/>
    <w:rsid w:val="009C4B65"/>
    <w:rsid w:val="009C54FD"/>
    <w:rsid w:val="009C60C1"/>
    <w:rsid w:val="009C720D"/>
    <w:rsid w:val="009C7508"/>
    <w:rsid w:val="009D019D"/>
    <w:rsid w:val="009D01DF"/>
    <w:rsid w:val="009D0C13"/>
    <w:rsid w:val="009D1395"/>
    <w:rsid w:val="009D1456"/>
    <w:rsid w:val="009D1C4E"/>
    <w:rsid w:val="009D374F"/>
    <w:rsid w:val="009D3AAA"/>
    <w:rsid w:val="009D3C35"/>
    <w:rsid w:val="009D57B8"/>
    <w:rsid w:val="009D5A90"/>
    <w:rsid w:val="009D67F6"/>
    <w:rsid w:val="009D6821"/>
    <w:rsid w:val="009D7015"/>
    <w:rsid w:val="009D7091"/>
    <w:rsid w:val="009E0718"/>
    <w:rsid w:val="009E0743"/>
    <w:rsid w:val="009E0EF1"/>
    <w:rsid w:val="009E15AA"/>
    <w:rsid w:val="009E173B"/>
    <w:rsid w:val="009E378F"/>
    <w:rsid w:val="009E46B2"/>
    <w:rsid w:val="009E49A8"/>
    <w:rsid w:val="009E4B21"/>
    <w:rsid w:val="009E5BAD"/>
    <w:rsid w:val="009F1368"/>
    <w:rsid w:val="009F155D"/>
    <w:rsid w:val="009F1FD0"/>
    <w:rsid w:val="009F22E0"/>
    <w:rsid w:val="009F2408"/>
    <w:rsid w:val="009F2447"/>
    <w:rsid w:val="009F400E"/>
    <w:rsid w:val="009F45AD"/>
    <w:rsid w:val="009F636A"/>
    <w:rsid w:val="009F66DF"/>
    <w:rsid w:val="009F6B93"/>
    <w:rsid w:val="009F6CBA"/>
    <w:rsid w:val="009F6D03"/>
    <w:rsid w:val="009F6D10"/>
    <w:rsid w:val="009F7031"/>
    <w:rsid w:val="00A001E8"/>
    <w:rsid w:val="00A00B19"/>
    <w:rsid w:val="00A01256"/>
    <w:rsid w:val="00A01CD7"/>
    <w:rsid w:val="00A029EF"/>
    <w:rsid w:val="00A041D5"/>
    <w:rsid w:val="00A07EA1"/>
    <w:rsid w:val="00A10757"/>
    <w:rsid w:val="00A10D45"/>
    <w:rsid w:val="00A11102"/>
    <w:rsid w:val="00A114DC"/>
    <w:rsid w:val="00A11E18"/>
    <w:rsid w:val="00A1326A"/>
    <w:rsid w:val="00A13288"/>
    <w:rsid w:val="00A13791"/>
    <w:rsid w:val="00A149E8"/>
    <w:rsid w:val="00A14AB5"/>
    <w:rsid w:val="00A17359"/>
    <w:rsid w:val="00A177B4"/>
    <w:rsid w:val="00A2199D"/>
    <w:rsid w:val="00A2300D"/>
    <w:rsid w:val="00A23E0C"/>
    <w:rsid w:val="00A24199"/>
    <w:rsid w:val="00A24844"/>
    <w:rsid w:val="00A25B79"/>
    <w:rsid w:val="00A263C2"/>
    <w:rsid w:val="00A277A0"/>
    <w:rsid w:val="00A30AB2"/>
    <w:rsid w:val="00A31ECB"/>
    <w:rsid w:val="00A3204F"/>
    <w:rsid w:val="00A32205"/>
    <w:rsid w:val="00A32DD6"/>
    <w:rsid w:val="00A32F7A"/>
    <w:rsid w:val="00A3393F"/>
    <w:rsid w:val="00A3397A"/>
    <w:rsid w:val="00A343A3"/>
    <w:rsid w:val="00A361FB"/>
    <w:rsid w:val="00A3735C"/>
    <w:rsid w:val="00A376F4"/>
    <w:rsid w:val="00A37EF7"/>
    <w:rsid w:val="00A408B1"/>
    <w:rsid w:val="00A41050"/>
    <w:rsid w:val="00A416A4"/>
    <w:rsid w:val="00A431AD"/>
    <w:rsid w:val="00A436BA"/>
    <w:rsid w:val="00A43E9B"/>
    <w:rsid w:val="00A43F9D"/>
    <w:rsid w:val="00A46F81"/>
    <w:rsid w:val="00A503E4"/>
    <w:rsid w:val="00A5190E"/>
    <w:rsid w:val="00A51E82"/>
    <w:rsid w:val="00A524DD"/>
    <w:rsid w:val="00A52C6F"/>
    <w:rsid w:val="00A52DDD"/>
    <w:rsid w:val="00A52F22"/>
    <w:rsid w:val="00A54442"/>
    <w:rsid w:val="00A546F8"/>
    <w:rsid w:val="00A5637E"/>
    <w:rsid w:val="00A56518"/>
    <w:rsid w:val="00A56A40"/>
    <w:rsid w:val="00A56EED"/>
    <w:rsid w:val="00A57535"/>
    <w:rsid w:val="00A57537"/>
    <w:rsid w:val="00A57626"/>
    <w:rsid w:val="00A57713"/>
    <w:rsid w:val="00A61279"/>
    <w:rsid w:val="00A613D2"/>
    <w:rsid w:val="00A6428F"/>
    <w:rsid w:val="00A64924"/>
    <w:rsid w:val="00A651F5"/>
    <w:rsid w:val="00A654CD"/>
    <w:rsid w:val="00A661D0"/>
    <w:rsid w:val="00A66A15"/>
    <w:rsid w:val="00A67B4A"/>
    <w:rsid w:val="00A703D6"/>
    <w:rsid w:val="00A70862"/>
    <w:rsid w:val="00A709CA"/>
    <w:rsid w:val="00A714C8"/>
    <w:rsid w:val="00A72979"/>
    <w:rsid w:val="00A72EC6"/>
    <w:rsid w:val="00A7322C"/>
    <w:rsid w:val="00A74854"/>
    <w:rsid w:val="00A764BC"/>
    <w:rsid w:val="00A764EA"/>
    <w:rsid w:val="00A7712B"/>
    <w:rsid w:val="00A77541"/>
    <w:rsid w:val="00A775F6"/>
    <w:rsid w:val="00A81CD0"/>
    <w:rsid w:val="00A82878"/>
    <w:rsid w:val="00A834C8"/>
    <w:rsid w:val="00A83C9E"/>
    <w:rsid w:val="00A842FD"/>
    <w:rsid w:val="00A84699"/>
    <w:rsid w:val="00A86661"/>
    <w:rsid w:val="00A87B51"/>
    <w:rsid w:val="00A90B24"/>
    <w:rsid w:val="00A91667"/>
    <w:rsid w:val="00A92B03"/>
    <w:rsid w:val="00A93C15"/>
    <w:rsid w:val="00A93DA0"/>
    <w:rsid w:val="00A93F22"/>
    <w:rsid w:val="00AA0474"/>
    <w:rsid w:val="00AA1DF3"/>
    <w:rsid w:val="00AA1F29"/>
    <w:rsid w:val="00AA2633"/>
    <w:rsid w:val="00AA3193"/>
    <w:rsid w:val="00AA4C7B"/>
    <w:rsid w:val="00AA53FA"/>
    <w:rsid w:val="00AA5CDE"/>
    <w:rsid w:val="00AA5D44"/>
    <w:rsid w:val="00AA625A"/>
    <w:rsid w:val="00AA7306"/>
    <w:rsid w:val="00AA78E4"/>
    <w:rsid w:val="00AA7901"/>
    <w:rsid w:val="00AB0790"/>
    <w:rsid w:val="00AB0B77"/>
    <w:rsid w:val="00AB0BA3"/>
    <w:rsid w:val="00AB269B"/>
    <w:rsid w:val="00AB2761"/>
    <w:rsid w:val="00AB2D07"/>
    <w:rsid w:val="00AB2E3F"/>
    <w:rsid w:val="00AB322A"/>
    <w:rsid w:val="00AB47BD"/>
    <w:rsid w:val="00AB4B45"/>
    <w:rsid w:val="00AB4D81"/>
    <w:rsid w:val="00AB4DA7"/>
    <w:rsid w:val="00AB505A"/>
    <w:rsid w:val="00AB5841"/>
    <w:rsid w:val="00AB604B"/>
    <w:rsid w:val="00AB7760"/>
    <w:rsid w:val="00AC087B"/>
    <w:rsid w:val="00AC0DC0"/>
    <w:rsid w:val="00AC1202"/>
    <w:rsid w:val="00AC33CF"/>
    <w:rsid w:val="00AC3C76"/>
    <w:rsid w:val="00AC3EF0"/>
    <w:rsid w:val="00AC41B3"/>
    <w:rsid w:val="00AC49C5"/>
    <w:rsid w:val="00AC5F24"/>
    <w:rsid w:val="00AC7084"/>
    <w:rsid w:val="00AC7735"/>
    <w:rsid w:val="00AC7DAC"/>
    <w:rsid w:val="00AD0125"/>
    <w:rsid w:val="00AD1D98"/>
    <w:rsid w:val="00AD28AD"/>
    <w:rsid w:val="00AD2F9B"/>
    <w:rsid w:val="00AD3545"/>
    <w:rsid w:val="00AD48FF"/>
    <w:rsid w:val="00AD550C"/>
    <w:rsid w:val="00AD6D97"/>
    <w:rsid w:val="00AE0BAF"/>
    <w:rsid w:val="00AE0D0E"/>
    <w:rsid w:val="00AE2C2F"/>
    <w:rsid w:val="00AE2CD8"/>
    <w:rsid w:val="00AE3240"/>
    <w:rsid w:val="00AE34EE"/>
    <w:rsid w:val="00AE4303"/>
    <w:rsid w:val="00AE49CE"/>
    <w:rsid w:val="00AE49DC"/>
    <w:rsid w:val="00AE4A69"/>
    <w:rsid w:val="00AE5083"/>
    <w:rsid w:val="00AE5F9C"/>
    <w:rsid w:val="00AE6998"/>
    <w:rsid w:val="00AE69E1"/>
    <w:rsid w:val="00AE6C02"/>
    <w:rsid w:val="00AE7A0F"/>
    <w:rsid w:val="00AF0D2F"/>
    <w:rsid w:val="00AF10C0"/>
    <w:rsid w:val="00AF1910"/>
    <w:rsid w:val="00AF29D8"/>
    <w:rsid w:val="00AF3D2F"/>
    <w:rsid w:val="00AF4761"/>
    <w:rsid w:val="00AF5238"/>
    <w:rsid w:val="00AF7602"/>
    <w:rsid w:val="00B003AE"/>
    <w:rsid w:val="00B009AC"/>
    <w:rsid w:val="00B04031"/>
    <w:rsid w:val="00B0411B"/>
    <w:rsid w:val="00B04596"/>
    <w:rsid w:val="00B0462D"/>
    <w:rsid w:val="00B05891"/>
    <w:rsid w:val="00B05A96"/>
    <w:rsid w:val="00B06DDD"/>
    <w:rsid w:val="00B1044D"/>
    <w:rsid w:val="00B1057B"/>
    <w:rsid w:val="00B111E7"/>
    <w:rsid w:val="00B11AF4"/>
    <w:rsid w:val="00B12224"/>
    <w:rsid w:val="00B12C8E"/>
    <w:rsid w:val="00B13298"/>
    <w:rsid w:val="00B144C5"/>
    <w:rsid w:val="00B147E7"/>
    <w:rsid w:val="00B1497A"/>
    <w:rsid w:val="00B14AE9"/>
    <w:rsid w:val="00B15870"/>
    <w:rsid w:val="00B16902"/>
    <w:rsid w:val="00B16E53"/>
    <w:rsid w:val="00B1781D"/>
    <w:rsid w:val="00B17B91"/>
    <w:rsid w:val="00B2032B"/>
    <w:rsid w:val="00B203F1"/>
    <w:rsid w:val="00B20BD8"/>
    <w:rsid w:val="00B23090"/>
    <w:rsid w:val="00B2329F"/>
    <w:rsid w:val="00B236A5"/>
    <w:rsid w:val="00B23781"/>
    <w:rsid w:val="00B24C1A"/>
    <w:rsid w:val="00B250B6"/>
    <w:rsid w:val="00B25D88"/>
    <w:rsid w:val="00B27962"/>
    <w:rsid w:val="00B30026"/>
    <w:rsid w:val="00B30BA9"/>
    <w:rsid w:val="00B315C3"/>
    <w:rsid w:val="00B31FCF"/>
    <w:rsid w:val="00B33230"/>
    <w:rsid w:val="00B3330B"/>
    <w:rsid w:val="00B34512"/>
    <w:rsid w:val="00B36555"/>
    <w:rsid w:val="00B36943"/>
    <w:rsid w:val="00B3798C"/>
    <w:rsid w:val="00B37C9D"/>
    <w:rsid w:val="00B40056"/>
    <w:rsid w:val="00B40184"/>
    <w:rsid w:val="00B40F3D"/>
    <w:rsid w:val="00B41A12"/>
    <w:rsid w:val="00B41E7F"/>
    <w:rsid w:val="00B42298"/>
    <w:rsid w:val="00B42922"/>
    <w:rsid w:val="00B42BC9"/>
    <w:rsid w:val="00B438D9"/>
    <w:rsid w:val="00B43D87"/>
    <w:rsid w:val="00B446CD"/>
    <w:rsid w:val="00B46A70"/>
    <w:rsid w:val="00B47CBB"/>
    <w:rsid w:val="00B50A95"/>
    <w:rsid w:val="00B50CA8"/>
    <w:rsid w:val="00B51482"/>
    <w:rsid w:val="00B5263B"/>
    <w:rsid w:val="00B52F61"/>
    <w:rsid w:val="00B532C8"/>
    <w:rsid w:val="00B53ECA"/>
    <w:rsid w:val="00B540E9"/>
    <w:rsid w:val="00B55111"/>
    <w:rsid w:val="00B55505"/>
    <w:rsid w:val="00B5550A"/>
    <w:rsid w:val="00B562B5"/>
    <w:rsid w:val="00B60846"/>
    <w:rsid w:val="00B60CAF"/>
    <w:rsid w:val="00B610E6"/>
    <w:rsid w:val="00B616C3"/>
    <w:rsid w:val="00B61DFB"/>
    <w:rsid w:val="00B6238D"/>
    <w:rsid w:val="00B62530"/>
    <w:rsid w:val="00B625D9"/>
    <w:rsid w:val="00B62EBE"/>
    <w:rsid w:val="00B6303B"/>
    <w:rsid w:val="00B6357D"/>
    <w:rsid w:val="00B63B76"/>
    <w:rsid w:val="00B64B0E"/>
    <w:rsid w:val="00B64B9D"/>
    <w:rsid w:val="00B65810"/>
    <w:rsid w:val="00B65EEB"/>
    <w:rsid w:val="00B65FA2"/>
    <w:rsid w:val="00B66C97"/>
    <w:rsid w:val="00B66CA8"/>
    <w:rsid w:val="00B671E7"/>
    <w:rsid w:val="00B70B74"/>
    <w:rsid w:val="00B71116"/>
    <w:rsid w:val="00B720A2"/>
    <w:rsid w:val="00B72173"/>
    <w:rsid w:val="00B7252D"/>
    <w:rsid w:val="00B74CCC"/>
    <w:rsid w:val="00B752D0"/>
    <w:rsid w:val="00B756B3"/>
    <w:rsid w:val="00B75B95"/>
    <w:rsid w:val="00B76712"/>
    <w:rsid w:val="00B778CE"/>
    <w:rsid w:val="00B803EB"/>
    <w:rsid w:val="00B80AF8"/>
    <w:rsid w:val="00B80AFE"/>
    <w:rsid w:val="00B81D75"/>
    <w:rsid w:val="00B822D7"/>
    <w:rsid w:val="00B824F9"/>
    <w:rsid w:val="00B849A2"/>
    <w:rsid w:val="00B85231"/>
    <w:rsid w:val="00B87578"/>
    <w:rsid w:val="00B917EB"/>
    <w:rsid w:val="00B919E8"/>
    <w:rsid w:val="00B91D28"/>
    <w:rsid w:val="00B92202"/>
    <w:rsid w:val="00B92854"/>
    <w:rsid w:val="00B928B5"/>
    <w:rsid w:val="00B92918"/>
    <w:rsid w:val="00B92D8C"/>
    <w:rsid w:val="00B936B3"/>
    <w:rsid w:val="00B94F66"/>
    <w:rsid w:val="00B95558"/>
    <w:rsid w:val="00B957A6"/>
    <w:rsid w:val="00B95B9A"/>
    <w:rsid w:val="00B96232"/>
    <w:rsid w:val="00B96768"/>
    <w:rsid w:val="00B96840"/>
    <w:rsid w:val="00BA01DF"/>
    <w:rsid w:val="00BA0840"/>
    <w:rsid w:val="00BA0CDD"/>
    <w:rsid w:val="00BA128E"/>
    <w:rsid w:val="00BA228F"/>
    <w:rsid w:val="00BA2704"/>
    <w:rsid w:val="00BA3462"/>
    <w:rsid w:val="00BA3DBF"/>
    <w:rsid w:val="00BA3F3F"/>
    <w:rsid w:val="00BA416C"/>
    <w:rsid w:val="00BA45B5"/>
    <w:rsid w:val="00BA46A4"/>
    <w:rsid w:val="00BA4B57"/>
    <w:rsid w:val="00BA4BAF"/>
    <w:rsid w:val="00BA5294"/>
    <w:rsid w:val="00BA6480"/>
    <w:rsid w:val="00BA712F"/>
    <w:rsid w:val="00BA7E21"/>
    <w:rsid w:val="00BB06B4"/>
    <w:rsid w:val="00BB1E1C"/>
    <w:rsid w:val="00BB209C"/>
    <w:rsid w:val="00BB253C"/>
    <w:rsid w:val="00BB2D41"/>
    <w:rsid w:val="00BB34E7"/>
    <w:rsid w:val="00BB3B7A"/>
    <w:rsid w:val="00BB5231"/>
    <w:rsid w:val="00BB5496"/>
    <w:rsid w:val="00BB62A8"/>
    <w:rsid w:val="00BB7334"/>
    <w:rsid w:val="00BC24A2"/>
    <w:rsid w:val="00BC29CA"/>
    <w:rsid w:val="00BC2C01"/>
    <w:rsid w:val="00BC389F"/>
    <w:rsid w:val="00BC3BF7"/>
    <w:rsid w:val="00BC3D11"/>
    <w:rsid w:val="00BC41C0"/>
    <w:rsid w:val="00BC45B0"/>
    <w:rsid w:val="00BC56D6"/>
    <w:rsid w:val="00BC5AA0"/>
    <w:rsid w:val="00BC5BF5"/>
    <w:rsid w:val="00BC643D"/>
    <w:rsid w:val="00BC6AC9"/>
    <w:rsid w:val="00BC6D90"/>
    <w:rsid w:val="00BC7042"/>
    <w:rsid w:val="00BC7061"/>
    <w:rsid w:val="00BC7AAB"/>
    <w:rsid w:val="00BC7F00"/>
    <w:rsid w:val="00BD00FB"/>
    <w:rsid w:val="00BD0668"/>
    <w:rsid w:val="00BD22D6"/>
    <w:rsid w:val="00BD3234"/>
    <w:rsid w:val="00BD353F"/>
    <w:rsid w:val="00BD4CC1"/>
    <w:rsid w:val="00BD56B2"/>
    <w:rsid w:val="00BD5A05"/>
    <w:rsid w:val="00BD663E"/>
    <w:rsid w:val="00BD7447"/>
    <w:rsid w:val="00BD7B0D"/>
    <w:rsid w:val="00BE00AA"/>
    <w:rsid w:val="00BE044B"/>
    <w:rsid w:val="00BE0817"/>
    <w:rsid w:val="00BE0BFB"/>
    <w:rsid w:val="00BE0D6F"/>
    <w:rsid w:val="00BE0EE0"/>
    <w:rsid w:val="00BE1231"/>
    <w:rsid w:val="00BE24E6"/>
    <w:rsid w:val="00BE4F24"/>
    <w:rsid w:val="00BE503F"/>
    <w:rsid w:val="00BE5599"/>
    <w:rsid w:val="00BE5FC7"/>
    <w:rsid w:val="00BE6B3A"/>
    <w:rsid w:val="00BE6E27"/>
    <w:rsid w:val="00BE71A7"/>
    <w:rsid w:val="00BF05AB"/>
    <w:rsid w:val="00BF05F6"/>
    <w:rsid w:val="00BF1840"/>
    <w:rsid w:val="00BF29F2"/>
    <w:rsid w:val="00BF2AC0"/>
    <w:rsid w:val="00BF3379"/>
    <w:rsid w:val="00BF373E"/>
    <w:rsid w:val="00BF4561"/>
    <w:rsid w:val="00BF4D00"/>
    <w:rsid w:val="00BF58E0"/>
    <w:rsid w:val="00BF5C04"/>
    <w:rsid w:val="00BF5CB5"/>
    <w:rsid w:val="00BF70F2"/>
    <w:rsid w:val="00BF719A"/>
    <w:rsid w:val="00BF72AE"/>
    <w:rsid w:val="00BF7D35"/>
    <w:rsid w:val="00BF7FEA"/>
    <w:rsid w:val="00C0028F"/>
    <w:rsid w:val="00C01D5D"/>
    <w:rsid w:val="00C02364"/>
    <w:rsid w:val="00C02FBF"/>
    <w:rsid w:val="00C03F0F"/>
    <w:rsid w:val="00C06B17"/>
    <w:rsid w:val="00C06D0F"/>
    <w:rsid w:val="00C06F56"/>
    <w:rsid w:val="00C0752D"/>
    <w:rsid w:val="00C07622"/>
    <w:rsid w:val="00C106AC"/>
    <w:rsid w:val="00C11D18"/>
    <w:rsid w:val="00C12570"/>
    <w:rsid w:val="00C12908"/>
    <w:rsid w:val="00C135D9"/>
    <w:rsid w:val="00C14057"/>
    <w:rsid w:val="00C14302"/>
    <w:rsid w:val="00C14679"/>
    <w:rsid w:val="00C147FC"/>
    <w:rsid w:val="00C14DB5"/>
    <w:rsid w:val="00C152CB"/>
    <w:rsid w:val="00C1533C"/>
    <w:rsid w:val="00C15DC5"/>
    <w:rsid w:val="00C166D4"/>
    <w:rsid w:val="00C16B96"/>
    <w:rsid w:val="00C21B4E"/>
    <w:rsid w:val="00C21B97"/>
    <w:rsid w:val="00C21DE6"/>
    <w:rsid w:val="00C22EDE"/>
    <w:rsid w:val="00C231C6"/>
    <w:rsid w:val="00C23E1E"/>
    <w:rsid w:val="00C24317"/>
    <w:rsid w:val="00C25E73"/>
    <w:rsid w:val="00C26899"/>
    <w:rsid w:val="00C271B4"/>
    <w:rsid w:val="00C27A83"/>
    <w:rsid w:val="00C30753"/>
    <w:rsid w:val="00C30AF2"/>
    <w:rsid w:val="00C31BB1"/>
    <w:rsid w:val="00C324FF"/>
    <w:rsid w:val="00C32839"/>
    <w:rsid w:val="00C3396F"/>
    <w:rsid w:val="00C33FF2"/>
    <w:rsid w:val="00C3410C"/>
    <w:rsid w:val="00C3480E"/>
    <w:rsid w:val="00C34E83"/>
    <w:rsid w:val="00C34EB9"/>
    <w:rsid w:val="00C35A51"/>
    <w:rsid w:val="00C35CE8"/>
    <w:rsid w:val="00C362DA"/>
    <w:rsid w:val="00C3709D"/>
    <w:rsid w:val="00C37CF6"/>
    <w:rsid w:val="00C4069C"/>
    <w:rsid w:val="00C40A94"/>
    <w:rsid w:val="00C41DCA"/>
    <w:rsid w:val="00C420E0"/>
    <w:rsid w:val="00C421D9"/>
    <w:rsid w:val="00C4431B"/>
    <w:rsid w:val="00C4440C"/>
    <w:rsid w:val="00C4481F"/>
    <w:rsid w:val="00C44DC7"/>
    <w:rsid w:val="00C46362"/>
    <w:rsid w:val="00C46C0F"/>
    <w:rsid w:val="00C50116"/>
    <w:rsid w:val="00C503CC"/>
    <w:rsid w:val="00C505C7"/>
    <w:rsid w:val="00C517DA"/>
    <w:rsid w:val="00C51A10"/>
    <w:rsid w:val="00C51A7E"/>
    <w:rsid w:val="00C51FBE"/>
    <w:rsid w:val="00C52E81"/>
    <w:rsid w:val="00C5324D"/>
    <w:rsid w:val="00C53462"/>
    <w:rsid w:val="00C5375B"/>
    <w:rsid w:val="00C53854"/>
    <w:rsid w:val="00C558DC"/>
    <w:rsid w:val="00C56DF9"/>
    <w:rsid w:val="00C573C1"/>
    <w:rsid w:val="00C57DC0"/>
    <w:rsid w:val="00C60196"/>
    <w:rsid w:val="00C60AF1"/>
    <w:rsid w:val="00C60BEE"/>
    <w:rsid w:val="00C612E1"/>
    <w:rsid w:val="00C62775"/>
    <w:rsid w:val="00C638E0"/>
    <w:rsid w:val="00C64EEF"/>
    <w:rsid w:val="00C65B49"/>
    <w:rsid w:val="00C66BEA"/>
    <w:rsid w:val="00C673A1"/>
    <w:rsid w:val="00C70546"/>
    <w:rsid w:val="00C70803"/>
    <w:rsid w:val="00C71390"/>
    <w:rsid w:val="00C714A4"/>
    <w:rsid w:val="00C7168C"/>
    <w:rsid w:val="00C72672"/>
    <w:rsid w:val="00C72943"/>
    <w:rsid w:val="00C72B22"/>
    <w:rsid w:val="00C73017"/>
    <w:rsid w:val="00C730F0"/>
    <w:rsid w:val="00C73F31"/>
    <w:rsid w:val="00C74010"/>
    <w:rsid w:val="00C751BA"/>
    <w:rsid w:val="00C754BC"/>
    <w:rsid w:val="00C76403"/>
    <w:rsid w:val="00C77943"/>
    <w:rsid w:val="00C77F7D"/>
    <w:rsid w:val="00C80398"/>
    <w:rsid w:val="00C80781"/>
    <w:rsid w:val="00C82CA9"/>
    <w:rsid w:val="00C8353A"/>
    <w:rsid w:val="00C84054"/>
    <w:rsid w:val="00C855CA"/>
    <w:rsid w:val="00C8577A"/>
    <w:rsid w:val="00C867BA"/>
    <w:rsid w:val="00C868C3"/>
    <w:rsid w:val="00C8698C"/>
    <w:rsid w:val="00C87B78"/>
    <w:rsid w:val="00C91316"/>
    <w:rsid w:val="00C9208C"/>
    <w:rsid w:val="00C9225E"/>
    <w:rsid w:val="00C923E6"/>
    <w:rsid w:val="00C92719"/>
    <w:rsid w:val="00C92A09"/>
    <w:rsid w:val="00C9316D"/>
    <w:rsid w:val="00C93350"/>
    <w:rsid w:val="00C936D6"/>
    <w:rsid w:val="00C949E3"/>
    <w:rsid w:val="00C94B93"/>
    <w:rsid w:val="00C95D75"/>
    <w:rsid w:val="00C964AC"/>
    <w:rsid w:val="00CA0D70"/>
    <w:rsid w:val="00CA1F2C"/>
    <w:rsid w:val="00CA2BC6"/>
    <w:rsid w:val="00CA2DDE"/>
    <w:rsid w:val="00CA3491"/>
    <w:rsid w:val="00CA3CC5"/>
    <w:rsid w:val="00CA3EFC"/>
    <w:rsid w:val="00CA4A7A"/>
    <w:rsid w:val="00CA519B"/>
    <w:rsid w:val="00CA668B"/>
    <w:rsid w:val="00CA6755"/>
    <w:rsid w:val="00CA6A3E"/>
    <w:rsid w:val="00CA6C8C"/>
    <w:rsid w:val="00CA6DFA"/>
    <w:rsid w:val="00CA6F73"/>
    <w:rsid w:val="00CA731B"/>
    <w:rsid w:val="00CB0836"/>
    <w:rsid w:val="00CB18FD"/>
    <w:rsid w:val="00CB2DEA"/>
    <w:rsid w:val="00CB3017"/>
    <w:rsid w:val="00CB321E"/>
    <w:rsid w:val="00CB3391"/>
    <w:rsid w:val="00CB3E78"/>
    <w:rsid w:val="00CB44F2"/>
    <w:rsid w:val="00CB4ABE"/>
    <w:rsid w:val="00CB4B54"/>
    <w:rsid w:val="00CB4D83"/>
    <w:rsid w:val="00CB5FE4"/>
    <w:rsid w:val="00CB6A1F"/>
    <w:rsid w:val="00CB6A7A"/>
    <w:rsid w:val="00CB7EB8"/>
    <w:rsid w:val="00CC0D93"/>
    <w:rsid w:val="00CC15E3"/>
    <w:rsid w:val="00CC18D9"/>
    <w:rsid w:val="00CC3578"/>
    <w:rsid w:val="00CC46BD"/>
    <w:rsid w:val="00CC4958"/>
    <w:rsid w:val="00CC5C59"/>
    <w:rsid w:val="00CC5CFE"/>
    <w:rsid w:val="00CC6899"/>
    <w:rsid w:val="00CC7648"/>
    <w:rsid w:val="00CD2289"/>
    <w:rsid w:val="00CD25C5"/>
    <w:rsid w:val="00CD27C6"/>
    <w:rsid w:val="00CD2AC2"/>
    <w:rsid w:val="00CD3158"/>
    <w:rsid w:val="00CD3E3A"/>
    <w:rsid w:val="00CD3E51"/>
    <w:rsid w:val="00CD49D5"/>
    <w:rsid w:val="00CD4AC8"/>
    <w:rsid w:val="00CD5BED"/>
    <w:rsid w:val="00CD5CCC"/>
    <w:rsid w:val="00CD7758"/>
    <w:rsid w:val="00CD7BE3"/>
    <w:rsid w:val="00CE1DB7"/>
    <w:rsid w:val="00CE1FC0"/>
    <w:rsid w:val="00CE5C01"/>
    <w:rsid w:val="00CF209C"/>
    <w:rsid w:val="00CF23B2"/>
    <w:rsid w:val="00CF402A"/>
    <w:rsid w:val="00CF5C3F"/>
    <w:rsid w:val="00CF6F71"/>
    <w:rsid w:val="00D005D7"/>
    <w:rsid w:val="00D0070C"/>
    <w:rsid w:val="00D00DEC"/>
    <w:rsid w:val="00D028FC"/>
    <w:rsid w:val="00D03179"/>
    <w:rsid w:val="00D03E0A"/>
    <w:rsid w:val="00D070E8"/>
    <w:rsid w:val="00D07991"/>
    <w:rsid w:val="00D07FE7"/>
    <w:rsid w:val="00D12A83"/>
    <w:rsid w:val="00D131F3"/>
    <w:rsid w:val="00D140A4"/>
    <w:rsid w:val="00D142C9"/>
    <w:rsid w:val="00D14BAB"/>
    <w:rsid w:val="00D1501E"/>
    <w:rsid w:val="00D15427"/>
    <w:rsid w:val="00D15E00"/>
    <w:rsid w:val="00D15E8D"/>
    <w:rsid w:val="00D1678B"/>
    <w:rsid w:val="00D16F6F"/>
    <w:rsid w:val="00D1706B"/>
    <w:rsid w:val="00D17762"/>
    <w:rsid w:val="00D20694"/>
    <w:rsid w:val="00D20B1B"/>
    <w:rsid w:val="00D20B73"/>
    <w:rsid w:val="00D20DB5"/>
    <w:rsid w:val="00D2148E"/>
    <w:rsid w:val="00D2188E"/>
    <w:rsid w:val="00D21AF6"/>
    <w:rsid w:val="00D21B42"/>
    <w:rsid w:val="00D22076"/>
    <w:rsid w:val="00D2482C"/>
    <w:rsid w:val="00D25B85"/>
    <w:rsid w:val="00D2789D"/>
    <w:rsid w:val="00D30C54"/>
    <w:rsid w:val="00D30FCE"/>
    <w:rsid w:val="00D312B2"/>
    <w:rsid w:val="00D32731"/>
    <w:rsid w:val="00D32EB2"/>
    <w:rsid w:val="00D33072"/>
    <w:rsid w:val="00D333AB"/>
    <w:rsid w:val="00D34CD6"/>
    <w:rsid w:val="00D35212"/>
    <w:rsid w:val="00D354EB"/>
    <w:rsid w:val="00D356C1"/>
    <w:rsid w:val="00D361F8"/>
    <w:rsid w:val="00D36892"/>
    <w:rsid w:val="00D369CE"/>
    <w:rsid w:val="00D36FDE"/>
    <w:rsid w:val="00D40C88"/>
    <w:rsid w:val="00D42F9B"/>
    <w:rsid w:val="00D44119"/>
    <w:rsid w:val="00D44698"/>
    <w:rsid w:val="00D4503B"/>
    <w:rsid w:val="00D456FB"/>
    <w:rsid w:val="00D45864"/>
    <w:rsid w:val="00D45CF8"/>
    <w:rsid w:val="00D46EA7"/>
    <w:rsid w:val="00D4760B"/>
    <w:rsid w:val="00D5184E"/>
    <w:rsid w:val="00D5203D"/>
    <w:rsid w:val="00D5205B"/>
    <w:rsid w:val="00D52853"/>
    <w:rsid w:val="00D52FDA"/>
    <w:rsid w:val="00D533C4"/>
    <w:rsid w:val="00D53B73"/>
    <w:rsid w:val="00D540E3"/>
    <w:rsid w:val="00D559C4"/>
    <w:rsid w:val="00D55AC0"/>
    <w:rsid w:val="00D55C32"/>
    <w:rsid w:val="00D55F3B"/>
    <w:rsid w:val="00D5605F"/>
    <w:rsid w:val="00D56F8E"/>
    <w:rsid w:val="00D573B0"/>
    <w:rsid w:val="00D60126"/>
    <w:rsid w:val="00D601B0"/>
    <w:rsid w:val="00D61AC8"/>
    <w:rsid w:val="00D61C39"/>
    <w:rsid w:val="00D632E8"/>
    <w:rsid w:val="00D634E4"/>
    <w:rsid w:val="00D63EB7"/>
    <w:rsid w:val="00D65154"/>
    <w:rsid w:val="00D6569F"/>
    <w:rsid w:val="00D656B8"/>
    <w:rsid w:val="00D657CF"/>
    <w:rsid w:val="00D66BA8"/>
    <w:rsid w:val="00D66C99"/>
    <w:rsid w:val="00D67DE3"/>
    <w:rsid w:val="00D7115D"/>
    <w:rsid w:val="00D7176F"/>
    <w:rsid w:val="00D73738"/>
    <w:rsid w:val="00D740F5"/>
    <w:rsid w:val="00D74285"/>
    <w:rsid w:val="00D7458C"/>
    <w:rsid w:val="00D74DA8"/>
    <w:rsid w:val="00D74FE2"/>
    <w:rsid w:val="00D7520D"/>
    <w:rsid w:val="00D75744"/>
    <w:rsid w:val="00D759F9"/>
    <w:rsid w:val="00D7639D"/>
    <w:rsid w:val="00D7791C"/>
    <w:rsid w:val="00D77C24"/>
    <w:rsid w:val="00D80954"/>
    <w:rsid w:val="00D80DC6"/>
    <w:rsid w:val="00D815FE"/>
    <w:rsid w:val="00D81C5E"/>
    <w:rsid w:val="00D82184"/>
    <w:rsid w:val="00D82474"/>
    <w:rsid w:val="00D82505"/>
    <w:rsid w:val="00D82827"/>
    <w:rsid w:val="00D83D47"/>
    <w:rsid w:val="00D83DDA"/>
    <w:rsid w:val="00D846D5"/>
    <w:rsid w:val="00D86462"/>
    <w:rsid w:val="00D867A2"/>
    <w:rsid w:val="00D90717"/>
    <w:rsid w:val="00D90915"/>
    <w:rsid w:val="00D91FEF"/>
    <w:rsid w:val="00D923D8"/>
    <w:rsid w:val="00D93314"/>
    <w:rsid w:val="00D95D0E"/>
    <w:rsid w:val="00D96A03"/>
    <w:rsid w:val="00D96AAC"/>
    <w:rsid w:val="00D96C6F"/>
    <w:rsid w:val="00D97FE0"/>
    <w:rsid w:val="00DA048D"/>
    <w:rsid w:val="00DA1BB9"/>
    <w:rsid w:val="00DA283E"/>
    <w:rsid w:val="00DA2AC4"/>
    <w:rsid w:val="00DA3959"/>
    <w:rsid w:val="00DA686C"/>
    <w:rsid w:val="00DA6E1A"/>
    <w:rsid w:val="00DA7008"/>
    <w:rsid w:val="00DA785C"/>
    <w:rsid w:val="00DA7957"/>
    <w:rsid w:val="00DB15F8"/>
    <w:rsid w:val="00DB1875"/>
    <w:rsid w:val="00DB1CA3"/>
    <w:rsid w:val="00DB28EF"/>
    <w:rsid w:val="00DB319F"/>
    <w:rsid w:val="00DB3AB1"/>
    <w:rsid w:val="00DB4F35"/>
    <w:rsid w:val="00DB5237"/>
    <w:rsid w:val="00DB5240"/>
    <w:rsid w:val="00DB6435"/>
    <w:rsid w:val="00DB6E7D"/>
    <w:rsid w:val="00DC0CED"/>
    <w:rsid w:val="00DC112A"/>
    <w:rsid w:val="00DC1362"/>
    <w:rsid w:val="00DC24CD"/>
    <w:rsid w:val="00DC2876"/>
    <w:rsid w:val="00DC300C"/>
    <w:rsid w:val="00DC3DE1"/>
    <w:rsid w:val="00DC4635"/>
    <w:rsid w:val="00DC6AD9"/>
    <w:rsid w:val="00DD003B"/>
    <w:rsid w:val="00DD20AB"/>
    <w:rsid w:val="00DD285B"/>
    <w:rsid w:val="00DD3AFD"/>
    <w:rsid w:val="00DD3E38"/>
    <w:rsid w:val="00DD4097"/>
    <w:rsid w:val="00DD46F4"/>
    <w:rsid w:val="00DD4DB2"/>
    <w:rsid w:val="00DD5E81"/>
    <w:rsid w:val="00DD652C"/>
    <w:rsid w:val="00DD65E8"/>
    <w:rsid w:val="00DD66CF"/>
    <w:rsid w:val="00DD6A93"/>
    <w:rsid w:val="00DD6B81"/>
    <w:rsid w:val="00DD7063"/>
    <w:rsid w:val="00DD724D"/>
    <w:rsid w:val="00DD799D"/>
    <w:rsid w:val="00DD7CC4"/>
    <w:rsid w:val="00DE00DF"/>
    <w:rsid w:val="00DE05F7"/>
    <w:rsid w:val="00DE0FBD"/>
    <w:rsid w:val="00DE16D7"/>
    <w:rsid w:val="00DE249A"/>
    <w:rsid w:val="00DE331D"/>
    <w:rsid w:val="00DE3C3F"/>
    <w:rsid w:val="00DE3DD9"/>
    <w:rsid w:val="00DE4FCA"/>
    <w:rsid w:val="00DE55AD"/>
    <w:rsid w:val="00DE5EFC"/>
    <w:rsid w:val="00DE5FDA"/>
    <w:rsid w:val="00DF02D8"/>
    <w:rsid w:val="00DF0CFC"/>
    <w:rsid w:val="00DF1BC9"/>
    <w:rsid w:val="00DF1D2B"/>
    <w:rsid w:val="00DF22A2"/>
    <w:rsid w:val="00DF2343"/>
    <w:rsid w:val="00DF2E23"/>
    <w:rsid w:val="00DF2EB1"/>
    <w:rsid w:val="00DF41CB"/>
    <w:rsid w:val="00DF42E0"/>
    <w:rsid w:val="00DF48FD"/>
    <w:rsid w:val="00DF491C"/>
    <w:rsid w:val="00DF5817"/>
    <w:rsid w:val="00DF64EC"/>
    <w:rsid w:val="00DF7565"/>
    <w:rsid w:val="00DF7B9C"/>
    <w:rsid w:val="00E026EA"/>
    <w:rsid w:val="00E028F1"/>
    <w:rsid w:val="00E060F2"/>
    <w:rsid w:val="00E067EC"/>
    <w:rsid w:val="00E06D60"/>
    <w:rsid w:val="00E070A2"/>
    <w:rsid w:val="00E109B0"/>
    <w:rsid w:val="00E10D73"/>
    <w:rsid w:val="00E119E0"/>
    <w:rsid w:val="00E129CC"/>
    <w:rsid w:val="00E12ABE"/>
    <w:rsid w:val="00E13955"/>
    <w:rsid w:val="00E13C79"/>
    <w:rsid w:val="00E141B8"/>
    <w:rsid w:val="00E1582D"/>
    <w:rsid w:val="00E1667C"/>
    <w:rsid w:val="00E17092"/>
    <w:rsid w:val="00E174A0"/>
    <w:rsid w:val="00E201B8"/>
    <w:rsid w:val="00E20B99"/>
    <w:rsid w:val="00E239C5"/>
    <w:rsid w:val="00E23E10"/>
    <w:rsid w:val="00E243E4"/>
    <w:rsid w:val="00E24D1E"/>
    <w:rsid w:val="00E252D6"/>
    <w:rsid w:val="00E254DF"/>
    <w:rsid w:val="00E25955"/>
    <w:rsid w:val="00E25CFD"/>
    <w:rsid w:val="00E26B38"/>
    <w:rsid w:val="00E30DC3"/>
    <w:rsid w:val="00E3124A"/>
    <w:rsid w:val="00E31AB0"/>
    <w:rsid w:val="00E33559"/>
    <w:rsid w:val="00E338D0"/>
    <w:rsid w:val="00E33977"/>
    <w:rsid w:val="00E34721"/>
    <w:rsid w:val="00E3504A"/>
    <w:rsid w:val="00E36DA7"/>
    <w:rsid w:val="00E37A1B"/>
    <w:rsid w:val="00E37FEA"/>
    <w:rsid w:val="00E403DB"/>
    <w:rsid w:val="00E409B0"/>
    <w:rsid w:val="00E40D9E"/>
    <w:rsid w:val="00E4116F"/>
    <w:rsid w:val="00E41F82"/>
    <w:rsid w:val="00E42528"/>
    <w:rsid w:val="00E42684"/>
    <w:rsid w:val="00E42D6A"/>
    <w:rsid w:val="00E4325A"/>
    <w:rsid w:val="00E43DB4"/>
    <w:rsid w:val="00E441FD"/>
    <w:rsid w:val="00E4435B"/>
    <w:rsid w:val="00E472F3"/>
    <w:rsid w:val="00E5079A"/>
    <w:rsid w:val="00E50CBF"/>
    <w:rsid w:val="00E50DC2"/>
    <w:rsid w:val="00E51E5B"/>
    <w:rsid w:val="00E525C6"/>
    <w:rsid w:val="00E5276D"/>
    <w:rsid w:val="00E52D4D"/>
    <w:rsid w:val="00E5323D"/>
    <w:rsid w:val="00E53BE1"/>
    <w:rsid w:val="00E54172"/>
    <w:rsid w:val="00E54536"/>
    <w:rsid w:val="00E54AEC"/>
    <w:rsid w:val="00E57062"/>
    <w:rsid w:val="00E57432"/>
    <w:rsid w:val="00E60685"/>
    <w:rsid w:val="00E60763"/>
    <w:rsid w:val="00E61B73"/>
    <w:rsid w:val="00E61FAA"/>
    <w:rsid w:val="00E6268A"/>
    <w:rsid w:val="00E63578"/>
    <w:rsid w:val="00E64FC4"/>
    <w:rsid w:val="00E65182"/>
    <w:rsid w:val="00E656DE"/>
    <w:rsid w:val="00E67123"/>
    <w:rsid w:val="00E67ECA"/>
    <w:rsid w:val="00E70E0A"/>
    <w:rsid w:val="00E713B7"/>
    <w:rsid w:val="00E71B8D"/>
    <w:rsid w:val="00E71F34"/>
    <w:rsid w:val="00E73509"/>
    <w:rsid w:val="00E73832"/>
    <w:rsid w:val="00E7596B"/>
    <w:rsid w:val="00E777B6"/>
    <w:rsid w:val="00E77FAA"/>
    <w:rsid w:val="00E800C5"/>
    <w:rsid w:val="00E80736"/>
    <w:rsid w:val="00E823DC"/>
    <w:rsid w:val="00E82D4A"/>
    <w:rsid w:val="00E85735"/>
    <w:rsid w:val="00E85746"/>
    <w:rsid w:val="00E85F23"/>
    <w:rsid w:val="00E862EB"/>
    <w:rsid w:val="00E909D9"/>
    <w:rsid w:val="00E90CA6"/>
    <w:rsid w:val="00E91EE1"/>
    <w:rsid w:val="00E93E53"/>
    <w:rsid w:val="00E93FFF"/>
    <w:rsid w:val="00E940DC"/>
    <w:rsid w:val="00E94944"/>
    <w:rsid w:val="00E95DD3"/>
    <w:rsid w:val="00E96569"/>
    <w:rsid w:val="00E96BD2"/>
    <w:rsid w:val="00E97046"/>
    <w:rsid w:val="00E97C27"/>
    <w:rsid w:val="00E97F7A"/>
    <w:rsid w:val="00E97F9B"/>
    <w:rsid w:val="00EA0679"/>
    <w:rsid w:val="00EA0CE1"/>
    <w:rsid w:val="00EA0FCF"/>
    <w:rsid w:val="00EA1100"/>
    <w:rsid w:val="00EA12C2"/>
    <w:rsid w:val="00EA15B1"/>
    <w:rsid w:val="00EA176B"/>
    <w:rsid w:val="00EA44E6"/>
    <w:rsid w:val="00EA4F6C"/>
    <w:rsid w:val="00EA5BE5"/>
    <w:rsid w:val="00EA6237"/>
    <w:rsid w:val="00EA653B"/>
    <w:rsid w:val="00EA6C8C"/>
    <w:rsid w:val="00EA6F8E"/>
    <w:rsid w:val="00EB06B5"/>
    <w:rsid w:val="00EB1090"/>
    <w:rsid w:val="00EB1ECE"/>
    <w:rsid w:val="00EB2672"/>
    <w:rsid w:val="00EB382E"/>
    <w:rsid w:val="00EB46D9"/>
    <w:rsid w:val="00EB57CE"/>
    <w:rsid w:val="00EB5815"/>
    <w:rsid w:val="00EB5AAF"/>
    <w:rsid w:val="00EB5C68"/>
    <w:rsid w:val="00EB68F4"/>
    <w:rsid w:val="00EB6DF3"/>
    <w:rsid w:val="00EC021F"/>
    <w:rsid w:val="00EC1611"/>
    <w:rsid w:val="00EC1BF6"/>
    <w:rsid w:val="00EC202B"/>
    <w:rsid w:val="00EC2795"/>
    <w:rsid w:val="00EC2B3C"/>
    <w:rsid w:val="00EC3231"/>
    <w:rsid w:val="00EC3D23"/>
    <w:rsid w:val="00EC42E4"/>
    <w:rsid w:val="00EC44FA"/>
    <w:rsid w:val="00EC46C1"/>
    <w:rsid w:val="00EC48FA"/>
    <w:rsid w:val="00EC4E16"/>
    <w:rsid w:val="00EC521A"/>
    <w:rsid w:val="00EC5B25"/>
    <w:rsid w:val="00EC77F4"/>
    <w:rsid w:val="00EC7FC0"/>
    <w:rsid w:val="00ED0B63"/>
    <w:rsid w:val="00ED1E43"/>
    <w:rsid w:val="00ED2099"/>
    <w:rsid w:val="00ED36E2"/>
    <w:rsid w:val="00ED3EC9"/>
    <w:rsid w:val="00ED40F1"/>
    <w:rsid w:val="00ED4A60"/>
    <w:rsid w:val="00ED513B"/>
    <w:rsid w:val="00ED521A"/>
    <w:rsid w:val="00ED616D"/>
    <w:rsid w:val="00ED6370"/>
    <w:rsid w:val="00ED658A"/>
    <w:rsid w:val="00ED6F2C"/>
    <w:rsid w:val="00ED6F7B"/>
    <w:rsid w:val="00EE00A6"/>
    <w:rsid w:val="00EE043A"/>
    <w:rsid w:val="00EE1120"/>
    <w:rsid w:val="00EE143D"/>
    <w:rsid w:val="00EE1B3E"/>
    <w:rsid w:val="00EE1B47"/>
    <w:rsid w:val="00EE218C"/>
    <w:rsid w:val="00EE2FE6"/>
    <w:rsid w:val="00EE3543"/>
    <w:rsid w:val="00EE3F11"/>
    <w:rsid w:val="00EE4451"/>
    <w:rsid w:val="00EE4549"/>
    <w:rsid w:val="00EE495F"/>
    <w:rsid w:val="00EE5C7E"/>
    <w:rsid w:val="00EE5E6A"/>
    <w:rsid w:val="00EE6C3E"/>
    <w:rsid w:val="00EE719A"/>
    <w:rsid w:val="00EE7C6A"/>
    <w:rsid w:val="00EF028E"/>
    <w:rsid w:val="00EF0B1D"/>
    <w:rsid w:val="00EF0F3B"/>
    <w:rsid w:val="00EF1265"/>
    <w:rsid w:val="00EF145F"/>
    <w:rsid w:val="00EF178F"/>
    <w:rsid w:val="00EF442B"/>
    <w:rsid w:val="00EF4C7C"/>
    <w:rsid w:val="00EF4E96"/>
    <w:rsid w:val="00EF527D"/>
    <w:rsid w:val="00EF58D2"/>
    <w:rsid w:val="00EF633E"/>
    <w:rsid w:val="00EF6369"/>
    <w:rsid w:val="00EF6455"/>
    <w:rsid w:val="00EF6BFF"/>
    <w:rsid w:val="00EF6E7B"/>
    <w:rsid w:val="00EF7483"/>
    <w:rsid w:val="00EF7BB6"/>
    <w:rsid w:val="00F00B16"/>
    <w:rsid w:val="00F035F4"/>
    <w:rsid w:val="00F0377D"/>
    <w:rsid w:val="00F039ED"/>
    <w:rsid w:val="00F04149"/>
    <w:rsid w:val="00F04EFD"/>
    <w:rsid w:val="00F05192"/>
    <w:rsid w:val="00F051DE"/>
    <w:rsid w:val="00F06672"/>
    <w:rsid w:val="00F070DF"/>
    <w:rsid w:val="00F07601"/>
    <w:rsid w:val="00F07E69"/>
    <w:rsid w:val="00F07FE0"/>
    <w:rsid w:val="00F11852"/>
    <w:rsid w:val="00F12453"/>
    <w:rsid w:val="00F1329E"/>
    <w:rsid w:val="00F13CB7"/>
    <w:rsid w:val="00F14295"/>
    <w:rsid w:val="00F1434C"/>
    <w:rsid w:val="00F14AF2"/>
    <w:rsid w:val="00F15001"/>
    <w:rsid w:val="00F1532D"/>
    <w:rsid w:val="00F15752"/>
    <w:rsid w:val="00F1598A"/>
    <w:rsid w:val="00F161AA"/>
    <w:rsid w:val="00F16B45"/>
    <w:rsid w:val="00F1708C"/>
    <w:rsid w:val="00F1763F"/>
    <w:rsid w:val="00F17D93"/>
    <w:rsid w:val="00F20ACA"/>
    <w:rsid w:val="00F20D18"/>
    <w:rsid w:val="00F21F52"/>
    <w:rsid w:val="00F2230D"/>
    <w:rsid w:val="00F22752"/>
    <w:rsid w:val="00F2297D"/>
    <w:rsid w:val="00F22EC0"/>
    <w:rsid w:val="00F241EA"/>
    <w:rsid w:val="00F26092"/>
    <w:rsid w:val="00F276B6"/>
    <w:rsid w:val="00F27B30"/>
    <w:rsid w:val="00F31D11"/>
    <w:rsid w:val="00F31EC0"/>
    <w:rsid w:val="00F32FD0"/>
    <w:rsid w:val="00F333E3"/>
    <w:rsid w:val="00F33D1C"/>
    <w:rsid w:val="00F3551B"/>
    <w:rsid w:val="00F35EE4"/>
    <w:rsid w:val="00F36A38"/>
    <w:rsid w:val="00F36C6D"/>
    <w:rsid w:val="00F409C1"/>
    <w:rsid w:val="00F4339A"/>
    <w:rsid w:val="00F43487"/>
    <w:rsid w:val="00F43C93"/>
    <w:rsid w:val="00F43CE7"/>
    <w:rsid w:val="00F4404E"/>
    <w:rsid w:val="00F44588"/>
    <w:rsid w:val="00F451D2"/>
    <w:rsid w:val="00F45810"/>
    <w:rsid w:val="00F50064"/>
    <w:rsid w:val="00F50984"/>
    <w:rsid w:val="00F510DC"/>
    <w:rsid w:val="00F5152B"/>
    <w:rsid w:val="00F52467"/>
    <w:rsid w:val="00F52708"/>
    <w:rsid w:val="00F530E0"/>
    <w:rsid w:val="00F53436"/>
    <w:rsid w:val="00F53BE2"/>
    <w:rsid w:val="00F53C39"/>
    <w:rsid w:val="00F545EE"/>
    <w:rsid w:val="00F54A3E"/>
    <w:rsid w:val="00F54D91"/>
    <w:rsid w:val="00F56F88"/>
    <w:rsid w:val="00F600DC"/>
    <w:rsid w:val="00F620AA"/>
    <w:rsid w:val="00F6214E"/>
    <w:rsid w:val="00F63D4A"/>
    <w:rsid w:val="00F649F1"/>
    <w:rsid w:val="00F66122"/>
    <w:rsid w:val="00F664D4"/>
    <w:rsid w:val="00F6670C"/>
    <w:rsid w:val="00F669B2"/>
    <w:rsid w:val="00F67E88"/>
    <w:rsid w:val="00F7021F"/>
    <w:rsid w:val="00F7083A"/>
    <w:rsid w:val="00F70AF9"/>
    <w:rsid w:val="00F71269"/>
    <w:rsid w:val="00F72F1B"/>
    <w:rsid w:val="00F73F08"/>
    <w:rsid w:val="00F742B4"/>
    <w:rsid w:val="00F74AE2"/>
    <w:rsid w:val="00F762D2"/>
    <w:rsid w:val="00F77665"/>
    <w:rsid w:val="00F77FC2"/>
    <w:rsid w:val="00F81220"/>
    <w:rsid w:val="00F81354"/>
    <w:rsid w:val="00F82D94"/>
    <w:rsid w:val="00F847CC"/>
    <w:rsid w:val="00F84B93"/>
    <w:rsid w:val="00F84EE6"/>
    <w:rsid w:val="00F85424"/>
    <w:rsid w:val="00F85D1A"/>
    <w:rsid w:val="00F86E93"/>
    <w:rsid w:val="00F906DA"/>
    <w:rsid w:val="00F90AB7"/>
    <w:rsid w:val="00F9190D"/>
    <w:rsid w:val="00F91A00"/>
    <w:rsid w:val="00F922E7"/>
    <w:rsid w:val="00F9308D"/>
    <w:rsid w:val="00F94F24"/>
    <w:rsid w:val="00FA00B9"/>
    <w:rsid w:val="00FA0A2F"/>
    <w:rsid w:val="00FA0CEE"/>
    <w:rsid w:val="00FA0DC7"/>
    <w:rsid w:val="00FA15A2"/>
    <w:rsid w:val="00FA2505"/>
    <w:rsid w:val="00FA2511"/>
    <w:rsid w:val="00FA3411"/>
    <w:rsid w:val="00FA5960"/>
    <w:rsid w:val="00FA5E9C"/>
    <w:rsid w:val="00FA641E"/>
    <w:rsid w:val="00FA77B7"/>
    <w:rsid w:val="00FB01BB"/>
    <w:rsid w:val="00FB1279"/>
    <w:rsid w:val="00FB146D"/>
    <w:rsid w:val="00FB1C29"/>
    <w:rsid w:val="00FB1F30"/>
    <w:rsid w:val="00FB2C2B"/>
    <w:rsid w:val="00FB2C96"/>
    <w:rsid w:val="00FB32AA"/>
    <w:rsid w:val="00FB47F4"/>
    <w:rsid w:val="00FB598D"/>
    <w:rsid w:val="00FB5D1D"/>
    <w:rsid w:val="00FB5E30"/>
    <w:rsid w:val="00FB7D67"/>
    <w:rsid w:val="00FB7DEC"/>
    <w:rsid w:val="00FC0455"/>
    <w:rsid w:val="00FC0E5D"/>
    <w:rsid w:val="00FC0F90"/>
    <w:rsid w:val="00FC1748"/>
    <w:rsid w:val="00FC2557"/>
    <w:rsid w:val="00FC27E1"/>
    <w:rsid w:val="00FC35CD"/>
    <w:rsid w:val="00FC40FB"/>
    <w:rsid w:val="00FC54E7"/>
    <w:rsid w:val="00FC6F76"/>
    <w:rsid w:val="00FD34A3"/>
    <w:rsid w:val="00FD5DB3"/>
    <w:rsid w:val="00FD6492"/>
    <w:rsid w:val="00FD75D1"/>
    <w:rsid w:val="00FE0CB6"/>
    <w:rsid w:val="00FE0F98"/>
    <w:rsid w:val="00FE2099"/>
    <w:rsid w:val="00FE220F"/>
    <w:rsid w:val="00FE2E8B"/>
    <w:rsid w:val="00FE3A5C"/>
    <w:rsid w:val="00FE3E6D"/>
    <w:rsid w:val="00FE4A2E"/>
    <w:rsid w:val="00FE4BED"/>
    <w:rsid w:val="00FE6462"/>
    <w:rsid w:val="00FE6504"/>
    <w:rsid w:val="00FE6F98"/>
    <w:rsid w:val="00FE7866"/>
    <w:rsid w:val="00FF242C"/>
    <w:rsid w:val="00FF2670"/>
    <w:rsid w:val="00FF2DB0"/>
    <w:rsid w:val="00FF2DD5"/>
    <w:rsid w:val="00FF4158"/>
    <w:rsid w:val="00FF49B6"/>
    <w:rsid w:val="00FF4AA0"/>
    <w:rsid w:val="00FF78A5"/>
    <w:rsid w:val="026FA531"/>
    <w:rsid w:val="0288114A"/>
    <w:rsid w:val="0381D4C0"/>
    <w:rsid w:val="039C7696"/>
    <w:rsid w:val="046D4F21"/>
    <w:rsid w:val="04833984"/>
    <w:rsid w:val="04C78AF6"/>
    <w:rsid w:val="04F46977"/>
    <w:rsid w:val="04FBDCCC"/>
    <w:rsid w:val="050ECA13"/>
    <w:rsid w:val="05350179"/>
    <w:rsid w:val="064312CE"/>
    <w:rsid w:val="064CF581"/>
    <w:rsid w:val="06856C5E"/>
    <w:rsid w:val="06FB2A0D"/>
    <w:rsid w:val="0709F302"/>
    <w:rsid w:val="0833A35E"/>
    <w:rsid w:val="08D0E111"/>
    <w:rsid w:val="08ECD49C"/>
    <w:rsid w:val="092F0270"/>
    <w:rsid w:val="097F396E"/>
    <w:rsid w:val="09A42599"/>
    <w:rsid w:val="0AF06BA6"/>
    <w:rsid w:val="0B082762"/>
    <w:rsid w:val="0B210C21"/>
    <w:rsid w:val="0B3E6FD7"/>
    <w:rsid w:val="0B4116E5"/>
    <w:rsid w:val="0BFEE3A0"/>
    <w:rsid w:val="0CBD51FB"/>
    <w:rsid w:val="0CC757C5"/>
    <w:rsid w:val="0DCDACBD"/>
    <w:rsid w:val="0E121BCE"/>
    <w:rsid w:val="0E700ED8"/>
    <w:rsid w:val="0EB4931B"/>
    <w:rsid w:val="0EEDE5D4"/>
    <w:rsid w:val="0F34F6BD"/>
    <w:rsid w:val="0FD06967"/>
    <w:rsid w:val="101F443B"/>
    <w:rsid w:val="10645224"/>
    <w:rsid w:val="108EDCAB"/>
    <w:rsid w:val="11C634CC"/>
    <w:rsid w:val="11D3468F"/>
    <w:rsid w:val="122FC7FB"/>
    <w:rsid w:val="12BCEF69"/>
    <w:rsid w:val="132211BD"/>
    <w:rsid w:val="132DEE29"/>
    <w:rsid w:val="14132A62"/>
    <w:rsid w:val="15737C19"/>
    <w:rsid w:val="1619392E"/>
    <w:rsid w:val="165EECDF"/>
    <w:rsid w:val="169988D9"/>
    <w:rsid w:val="16A5F23A"/>
    <w:rsid w:val="1714EC01"/>
    <w:rsid w:val="176E0B62"/>
    <w:rsid w:val="17AD01CF"/>
    <w:rsid w:val="17F8482F"/>
    <w:rsid w:val="1814AD3B"/>
    <w:rsid w:val="182D56F4"/>
    <w:rsid w:val="18790A88"/>
    <w:rsid w:val="190B4B89"/>
    <w:rsid w:val="190D859F"/>
    <w:rsid w:val="193770C4"/>
    <w:rsid w:val="193E813C"/>
    <w:rsid w:val="19783645"/>
    <w:rsid w:val="19811E25"/>
    <w:rsid w:val="1A68B0C0"/>
    <w:rsid w:val="1B79635D"/>
    <w:rsid w:val="1BC68808"/>
    <w:rsid w:val="1BFD5DE4"/>
    <w:rsid w:val="1C8B30AD"/>
    <w:rsid w:val="1CE1DE3E"/>
    <w:rsid w:val="1CF016B3"/>
    <w:rsid w:val="1D1C3E57"/>
    <w:rsid w:val="1D1CA66F"/>
    <w:rsid w:val="1D9AC458"/>
    <w:rsid w:val="1E0550EB"/>
    <w:rsid w:val="1E30FCFB"/>
    <w:rsid w:val="1E7BE13E"/>
    <w:rsid w:val="1EA49ABE"/>
    <w:rsid w:val="1EAF8041"/>
    <w:rsid w:val="1EC941E7"/>
    <w:rsid w:val="1ECE67C6"/>
    <w:rsid w:val="1EEF703F"/>
    <w:rsid w:val="1F1735B8"/>
    <w:rsid w:val="200EB8CA"/>
    <w:rsid w:val="20404FB2"/>
    <w:rsid w:val="204FFD9F"/>
    <w:rsid w:val="20D73DB6"/>
    <w:rsid w:val="2112145E"/>
    <w:rsid w:val="21455BFD"/>
    <w:rsid w:val="216CE2D9"/>
    <w:rsid w:val="2187BA67"/>
    <w:rsid w:val="21BA1DF6"/>
    <w:rsid w:val="21D09641"/>
    <w:rsid w:val="21E57BD7"/>
    <w:rsid w:val="21FD0BE5"/>
    <w:rsid w:val="222D1E6C"/>
    <w:rsid w:val="22357C47"/>
    <w:rsid w:val="229BE716"/>
    <w:rsid w:val="22A028AF"/>
    <w:rsid w:val="22E5B2FB"/>
    <w:rsid w:val="22E814F6"/>
    <w:rsid w:val="2304A0EF"/>
    <w:rsid w:val="235EE384"/>
    <w:rsid w:val="239BD82D"/>
    <w:rsid w:val="23AFFBD0"/>
    <w:rsid w:val="23F7F03B"/>
    <w:rsid w:val="240A4DE9"/>
    <w:rsid w:val="2479CCC2"/>
    <w:rsid w:val="248BA7C8"/>
    <w:rsid w:val="24C31CDD"/>
    <w:rsid w:val="24CE361F"/>
    <w:rsid w:val="25D731F9"/>
    <w:rsid w:val="26BD1414"/>
    <w:rsid w:val="286A7A57"/>
    <w:rsid w:val="28CBC700"/>
    <w:rsid w:val="291D69DB"/>
    <w:rsid w:val="29300008"/>
    <w:rsid w:val="2A4FA3EE"/>
    <w:rsid w:val="2AAB4927"/>
    <w:rsid w:val="2B71F84D"/>
    <w:rsid w:val="2B89F972"/>
    <w:rsid w:val="2BC606BC"/>
    <w:rsid w:val="2C37C85C"/>
    <w:rsid w:val="2C6A21BD"/>
    <w:rsid w:val="2C811877"/>
    <w:rsid w:val="2CE58A3C"/>
    <w:rsid w:val="2D7BEDE8"/>
    <w:rsid w:val="2D840E69"/>
    <w:rsid w:val="2D92B7DB"/>
    <w:rsid w:val="2D9FDDA0"/>
    <w:rsid w:val="2DF988BD"/>
    <w:rsid w:val="2E05F21E"/>
    <w:rsid w:val="2EB23828"/>
    <w:rsid w:val="2EF62F30"/>
    <w:rsid w:val="2F51A030"/>
    <w:rsid w:val="2F96971F"/>
    <w:rsid w:val="2FAA49F4"/>
    <w:rsid w:val="3055E2B1"/>
    <w:rsid w:val="308087D8"/>
    <w:rsid w:val="3092FEA3"/>
    <w:rsid w:val="312C4EAF"/>
    <w:rsid w:val="313D92E0"/>
    <w:rsid w:val="31A7BE43"/>
    <w:rsid w:val="31EEAFB5"/>
    <w:rsid w:val="321C5839"/>
    <w:rsid w:val="32466F1B"/>
    <w:rsid w:val="328CAEA2"/>
    <w:rsid w:val="336C3C7E"/>
    <w:rsid w:val="33840256"/>
    <w:rsid w:val="33885B82"/>
    <w:rsid w:val="33891C83"/>
    <w:rsid w:val="33B4B8CC"/>
    <w:rsid w:val="3419B1C1"/>
    <w:rsid w:val="341D896F"/>
    <w:rsid w:val="348887A6"/>
    <w:rsid w:val="349F65F6"/>
    <w:rsid w:val="34C1389B"/>
    <w:rsid w:val="34FF9CD8"/>
    <w:rsid w:val="351DA7A8"/>
    <w:rsid w:val="353E56F3"/>
    <w:rsid w:val="364244CA"/>
    <w:rsid w:val="3649541C"/>
    <w:rsid w:val="366DE750"/>
    <w:rsid w:val="369B029C"/>
    <w:rsid w:val="36D3050D"/>
    <w:rsid w:val="3706D012"/>
    <w:rsid w:val="38AE96BE"/>
    <w:rsid w:val="39343193"/>
    <w:rsid w:val="3974C2CB"/>
    <w:rsid w:val="39AFCAA4"/>
    <w:rsid w:val="3A01AE25"/>
    <w:rsid w:val="3AC66BC1"/>
    <w:rsid w:val="3B274CCD"/>
    <w:rsid w:val="3B9815F8"/>
    <w:rsid w:val="3C4CB02C"/>
    <w:rsid w:val="3D12C4C4"/>
    <w:rsid w:val="3E337BFC"/>
    <w:rsid w:val="3E9E27DC"/>
    <w:rsid w:val="3EB67645"/>
    <w:rsid w:val="3F78952B"/>
    <w:rsid w:val="3F800BA6"/>
    <w:rsid w:val="406EBC76"/>
    <w:rsid w:val="40CDE858"/>
    <w:rsid w:val="40D26635"/>
    <w:rsid w:val="40E812D3"/>
    <w:rsid w:val="420BB44A"/>
    <w:rsid w:val="423B103C"/>
    <w:rsid w:val="42418646"/>
    <w:rsid w:val="42BE8166"/>
    <w:rsid w:val="42FFF98A"/>
    <w:rsid w:val="4391C5EE"/>
    <w:rsid w:val="440ABAB8"/>
    <w:rsid w:val="44303F40"/>
    <w:rsid w:val="444C9DC6"/>
    <w:rsid w:val="447CE012"/>
    <w:rsid w:val="44C91F0A"/>
    <w:rsid w:val="44FD0CF8"/>
    <w:rsid w:val="45884031"/>
    <w:rsid w:val="4606DA78"/>
    <w:rsid w:val="46098395"/>
    <w:rsid w:val="463A2AFD"/>
    <w:rsid w:val="46C96F03"/>
    <w:rsid w:val="47BB3165"/>
    <w:rsid w:val="47CAE5B4"/>
    <w:rsid w:val="48355337"/>
    <w:rsid w:val="48413447"/>
    <w:rsid w:val="485AEE01"/>
    <w:rsid w:val="48908D02"/>
    <w:rsid w:val="494D7F02"/>
    <w:rsid w:val="49D7AC6E"/>
    <w:rsid w:val="4A1F8CA4"/>
    <w:rsid w:val="4ADCF4B8"/>
    <w:rsid w:val="4AEB681F"/>
    <w:rsid w:val="4B027967"/>
    <w:rsid w:val="4B17513E"/>
    <w:rsid w:val="4B61E9B5"/>
    <w:rsid w:val="4BDD3DAF"/>
    <w:rsid w:val="4BDEBD04"/>
    <w:rsid w:val="4C011E3D"/>
    <w:rsid w:val="4E298195"/>
    <w:rsid w:val="4E5E8A89"/>
    <w:rsid w:val="4E933E4D"/>
    <w:rsid w:val="4EB72287"/>
    <w:rsid w:val="4F006AE7"/>
    <w:rsid w:val="4F863B6A"/>
    <w:rsid w:val="50F3AC49"/>
    <w:rsid w:val="51287674"/>
    <w:rsid w:val="51B58FF9"/>
    <w:rsid w:val="51CE4330"/>
    <w:rsid w:val="52206709"/>
    <w:rsid w:val="524002F0"/>
    <w:rsid w:val="524EB361"/>
    <w:rsid w:val="52566E16"/>
    <w:rsid w:val="52AC1669"/>
    <w:rsid w:val="52F8FCF1"/>
    <w:rsid w:val="5309792D"/>
    <w:rsid w:val="530E957F"/>
    <w:rsid w:val="5329B29E"/>
    <w:rsid w:val="532BB7EB"/>
    <w:rsid w:val="53E9295B"/>
    <w:rsid w:val="54E9757F"/>
    <w:rsid w:val="56058D32"/>
    <w:rsid w:val="56122171"/>
    <w:rsid w:val="5617A519"/>
    <w:rsid w:val="562742EF"/>
    <w:rsid w:val="5835068D"/>
    <w:rsid w:val="58A8A03F"/>
    <w:rsid w:val="596A5D3F"/>
    <w:rsid w:val="599AB96E"/>
    <w:rsid w:val="59BFFD57"/>
    <w:rsid w:val="5B1FA1DC"/>
    <w:rsid w:val="5B288547"/>
    <w:rsid w:val="5B8EC6FD"/>
    <w:rsid w:val="5BECD6FA"/>
    <w:rsid w:val="5C1259C2"/>
    <w:rsid w:val="5C6074E0"/>
    <w:rsid w:val="5C805A73"/>
    <w:rsid w:val="5C807FA4"/>
    <w:rsid w:val="5C9E463D"/>
    <w:rsid w:val="5CD20A2F"/>
    <w:rsid w:val="5CDCEB2F"/>
    <w:rsid w:val="5D788E58"/>
    <w:rsid w:val="5F1D8F29"/>
    <w:rsid w:val="5F4CC181"/>
    <w:rsid w:val="5FAF7797"/>
    <w:rsid w:val="6038B391"/>
    <w:rsid w:val="603D4A60"/>
    <w:rsid w:val="606E7867"/>
    <w:rsid w:val="6098F039"/>
    <w:rsid w:val="60FE61EF"/>
    <w:rsid w:val="61318F24"/>
    <w:rsid w:val="61D2654A"/>
    <w:rsid w:val="6264A8D4"/>
    <w:rsid w:val="6278F026"/>
    <w:rsid w:val="62E3D5BB"/>
    <w:rsid w:val="63282356"/>
    <w:rsid w:val="63335656"/>
    <w:rsid w:val="638339C0"/>
    <w:rsid w:val="642BCF95"/>
    <w:rsid w:val="64700328"/>
    <w:rsid w:val="64BA4B42"/>
    <w:rsid w:val="64C3F3B7"/>
    <w:rsid w:val="659211A9"/>
    <w:rsid w:val="65939C4D"/>
    <w:rsid w:val="659A271C"/>
    <w:rsid w:val="664A2A69"/>
    <w:rsid w:val="66D39D3D"/>
    <w:rsid w:val="674DF1E0"/>
    <w:rsid w:val="679E559E"/>
    <w:rsid w:val="6855C42B"/>
    <w:rsid w:val="68C6334E"/>
    <w:rsid w:val="690D999B"/>
    <w:rsid w:val="692CB340"/>
    <w:rsid w:val="694454BD"/>
    <w:rsid w:val="69CF3A87"/>
    <w:rsid w:val="6A7BE89C"/>
    <w:rsid w:val="6A7F9050"/>
    <w:rsid w:val="6B18BA63"/>
    <w:rsid w:val="6B7E7E8C"/>
    <w:rsid w:val="6BAA8B4B"/>
    <w:rsid w:val="6BDB68CC"/>
    <w:rsid w:val="6C030149"/>
    <w:rsid w:val="6C7E535F"/>
    <w:rsid w:val="6C91C3DD"/>
    <w:rsid w:val="6D2FB3A4"/>
    <w:rsid w:val="6D3CC6A3"/>
    <w:rsid w:val="6D52902A"/>
    <w:rsid w:val="6D602756"/>
    <w:rsid w:val="6DCE9307"/>
    <w:rsid w:val="6E2AB8C3"/>
    <w:rsid w:val="6E7D5994"/>
    <w:rsid w:val="6F1E46A7"/>
    <w:rsid w:val="6FD133E0"/>
    <w:rsid w:val="713BD370"/>
    <w:rsid w:val="71F4503C"/>
    <w:rsid w:val="725B05EC"/>
    <w:rsid w:val="735712B1"/>
    <w:rsid w:val="7389B64A"/>
    <w:rsid w:val="73D5C0DF"/>
    <w:rsid w:val="74C999E4"/>
    <w:rsid w:val="755CAAC7"/>
    <w:rsid w:val="75A0C968"/>
    <w:rsid w:val="75B93581"/>
    <w:rsid w:val="75D5ACB3"/>
    <w:rsid w:val="76622C0A"/>
    <w:rsid w:val="76D32824"/>
    <w:rsid w:val="76D555E3"/>
    <w:rsid w:val="77361C09"/>
    <w:rsid w:val="7747D55F"/>
    <w:rsid w:val="77738B14"/>
    <w:rsid w:val="77A4A94A"/>
    <w:rsid w:val="77E4E2FE"/>
    <w:rsid w:val="77ECD498"/>
    <w:rsid w:val="78182FC4"/>
    <w:rsid w:val="784676BB"/>
    <w:rsid w:val="78F423B6"/>
    <w:rsid w:val="795909BC"/>
    <w:rsid w:val="796745A7"/>
    <w:rsid w:val="7A4CEF74"/>
    <w:rsid w:val="7A6617D1"/>
    <w:rsid w:val="7AC1B57D"/>
    <w:rsid w:val="7AE2CBDE"/>
    <w:rsid w:val="7AFF9E70"/>
    <w:rsid w:val="7B15D056"/>
    <w:rsid w:val="7B38C4E1"/>
    <w:rsid w:val="7BBFE5C5"/>
    <w:rsid w:val="7BC1D3B6"/>
    <w:rsid w:val="7C5BCD7B"/>
    <w:rsid w:val="7CBCA2C2"/>
    <w:rsid w:val="7DBC5ADB"/>
    <w:rsid w:val="7DD42177"/>
    <w:rsid w:val="7E08D877"/>
    <w:rsid w:val="7E35A45F"/>
    <w:rsid w:val="7EB7320B"/>
    <w:rsid w:val="7F5B945D"/>
    <w:rsid w:val="7F81EA6C"/>
    <w:rsid w:val="7FFBA1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DF21D1"/>
  <w15:chartTrackingRefBased/>
  <w15:docId w15:val="{6F3DCF9F-23F4-41FF-8CA3-13A9C8C51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75F"/>
    <w:pPr>
      <w:spacing w:after="120"/>
      <w:jc w:val="both"/>
    </w:pPr>
    <w:rPr>
      <w:rFonts w:ascii="Avenir Next LT Pro" w:hAnsi="Avenir Next LT Pro"/>
    </w:rPr>
  </w:style>
  <w:style w:type="paragraph" w:styleId="Heading1">
    <w:name w:val="heading 1"/>
    <w:basedOn w:val="Normal"/>
    <w:next w:val="Normal"/>
    <w:link w:val="Heading1Char"/>
    <w:uiPriority w:val="9"/>
    <w:qFormat/>
    <w:rsid w:val="00A32DD6"/>
    <w:pPr>
      <w:suppressAutoHyphens/>
      <w:spacing w:before="120"/>
      <w:outlineLvl w:val="0"/>
    </w:pPr>
    <w:rPr>
      <w:rFonts w:ascii="Avenir Next LT Pro Demi" w:hAnsi="Avenir Next LT Pro Demi" w:cs="Arial"/>
      <w:color w:val="1A325D"/>
      <w:sz w:val="32"/>
      <w:szCs w:val="32"/>
    </w:rPr>
  </w:style>
  <w:style w:type="paragraph" w:styleId="Heading2">
    <w:name w:val="heading 2"/>
    <w:basedOn w:val="Normal"/>
    <w:next w:val="Normal"/>
    <w:link w:val="Heading2Char"/>
    <w:uiPriority w:val="9"/>
    <w:unhideWhenUsed/>
    <w:qFormat/>
    <w:rsid w:val="004A2943"/>
    <w:pPr>
      <w:suppressAutoHyphens/>
      <w:spacing w:before="120"/>
      <w:outlineLvl w:val="1"/>
    </w:pPr>
    <w:rPr>
      <w:rFonts w:ascii="Avenir Next LT Pro Demi" w:hAnsi="Avenir Next LT Pro Demi" w:cs="Arial"/>
      <w:b/>
      <w:bCs/>
      <w:color w:val="1CA6DF"/>
      <w:sz w:val="28"/>
      <w:szCs w:val="24"/>
    </w:rPr>
  </w:style>
  <w:style w:type="paragraph" w:styleId="Heading3">
    <w:name w:val="heading 3"/>
    <w:basedOn w:val="Normal"/>
    <w:next w:val="Normal"/>
    <w:link w:val="Heading3Char"/>
    <w:uiPriority w:val="9"/>
    <w:unhideWhenUsed/>
    <w:qFormat/>
    <w:rsid w:val="00225551"/>
    <w:pPr>
      <w:keepNext/>
      <w:keepLines/>
      <w:spacing w:before="240"/>
      <w:outlineLvl w:val="2"/>
    </w:pPr>
    <w:rPr>
      <w:rFonts w:eastAsiaTheme="majorEastAsia" w:cstheme="majorBidi"/>
      <w:color w:val="1A325D"/>
      <w:szCs w:val="24"/>
    </w:rPr>
  </w:style>
  <w:style w:type="paragraph" w:styleId="Heading4">
    <w:name w:val="heading 4"/>
    <w:basedOn w:val="Heading3"/>
    <w:next w:val="Normal"/>
    <w:link w:val="Heading4Char"/>
    <w:uiPriority w:val="9"/>
    <w:unhideWhenUsed/>
    <w:qFormat/>
    <w:rsid w:val="001137CA"/>
    <w:pPr>
      <w:outlineLvl w:val="3"/>
    </w:pPr>
    <w:rPr>
      <w:i/>
      <w:iCs/>
    </w:rPr>
  </w:style>
  <w:style w:type="paragraph" w:styleId="Heading5">
    <w:name w:val="heading 5"/>
    <w:basedOn w:val="Heading3"/>
    <w:next w:val="Normal"/>
    <w:link w:val="Heading5Char"/>
    <w:uiPriority w:val="9"/>
    <w:unhideWhenUsed/>
    <w:qFormat/>
    <w:rsid w:val="001137CA"/>
    <w:pPr>
      <w:outlineLvl w:val="4"/>
    </w:pPr>
  </w:style>
  <w:style w:type="paragraph" w:styleId="Heading6">
    <w:name w:val="heading 6"/>
    <w:basedOn w:val="Heading5"/>
    <w:next w:val="Normal"/>
    <w:link w:val="Heading6Char"/>
    <w:uiPriority w:val="9"/>
    <w:unhideWhenUsed/>
    <w:qFormat/>
    <w:rsid w:val="004244FF"/>
    <w:pPr>
      <w:ind w:left="2232" w:hanging="792"/>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41C0"/>
    <w:rPr>
      <w:color w:val="0563C1" w:themeColor="hyperlink"/>
      <w:u w:val="single"/>
    </w:rPr>
  </w:style>
  <w:style w:type="character" w:styleId="UnresolvedMention">
    <w:name w:val="Unresolved Mention"/>
    <w:basedOn w:val="DefaultParagraphFont"/>
    <w:uiPriority w:val="99"/>
    <w:semiHidden/>
    <w:unhideWhenUsed/>
    <w:rsid w:val="00BC41C0"/>
    <w:rPr>
      <w:color w:val="605E5C"/>
      <w:shd w:val="clear" w:color="auto" w:fill="E1DFDD"/>
    </w:rPr>
  </w:style>
  <w:style w:type="paragraph" w:styleId="Header">
    <w:name w:val="header"/>
    <w:basedOn w:val="Normal"/>
    <w:link w:val="HeaderChar"/>
    <w:uiPriority w:val="99"/>
    <w:unhideWhenUsed/>
    <w:rsid w:val="0017649D"/>
    <w:pPr>
      <w:tabs>
        <w:tab w:val="center" w:pos="4680"/>
        <w:tab w:val="right" w:pos="9360"/>
      </w:tabs>
    </w:pPr>
  </w:style>
  <w:style w:type="character" w:customStyle="1" w:styleId="HeaderChar">
    <w:name w:val="Header Char"/>
    <w:basedOn w:val="DefaultParagraphFont"/>
    <w:link w:val="Header"/>
    <w:uiPriority w:val="99"/>
    <w:rsid w:val="0017649D"/>
    <w:rPr>
      <w:rFonts w:ascii="Avenir Next LT Pro" w:hAnsi="Avenir Next LT Pro"/>
    </w:rPr>
  </w:style>
  <w:style w:type="paragraph" w:styleId="Footer">
    <w:name w:val="footer"/>
    <w:basedOn w:val="Normal"/>
    <w:link w:val="FooterChar"/>
    <w:uiPriority w:val="99"/>
    <w:unhideWhenUsed/>
    <w:rsid w:val="0017649D"/>
    <w:pPr>
      <w:tabs>
        <w:tab w:val="center" w:pos="4680"/>
        <w:tab w:val="right" w:pos="9360"/>
      </w:tabs>
    </w:pPr>
  </w:style>
  <w:style w:type="character" w:customStyle="1" w:styleId="FooterChar">
    <w:name w:val="Footer Char"/>
    <w:basedOn w:val="DefaultParagraphFont"/>
    <w:link w:val="Footer"/>
    <w:uiPriority w:val="99"/>
    <w:rsid w:val="0017649D"/>
    <w:rPr>
      <w:rFonts w:ascii="Avenir Next LT Pro" w:hAnsi="Avenir Next LT Pro"/>
    </w:rPr>
  </w:style>
  <w:style w:type="character" w:styleId="FollowedHyperlink">
    <w:name w:val="FollowedHyperlink"/>
    <w:basedOn w:val="DefaultParagraphFont"/>
    <w:uiPriority w:val="99"/>
    <w:semiHidden/>
    <w:unhideWhenUsed/>
    <w:rsid w:val="003E77A1"/>
    <w:rPr>
      <w:color w:val="954F72" w:themeColor="followedHyperlink"/>
      <w:u w:val="single"/>
    </w:rPr>
  </w:style>
  <w:style w:type="paragraph" w:styleId="ListParagraph">
    <w:name w:val="List Paragraph"/>
    <w:aliases w:val="Paragraph Bullet,Medium Grid 1 - Accent 21,Issue Action POC,List Paragraph1,3,POCG Table Text,Dot pt,F5 List Paragraph,List Paragraph Char Char Char,Indicator Text,Colorful List - Accent 11,Numbered Para 1,Bullet 1,Bullet Points,Bullet"/>
    <w:basedOn w:val="Normal"/>
    <w:link w:val="ListParagraphChar"/>
    <w:uiPriority w:val="1"/>
    <w:qFormat/>
    <w:rsid w:val="00BD4CC1"/>
    <w:pPr>
      <w:ind w:left="720"/>
    </w:pPr>
  </w:style>
  <w:style w:type="character" w:customStyle="1" w:styleId="ListParagraphChar">
    <w:name w:val="List Paragraph Char"/>
    <w:aliases w:val="Paragraph Bullet Char,Medium Grid 1 - Accent 21 Char,Issue Action POC Char,List Paragraph1 Char,3 Char,POCG Table Text Char,Dot pt Char,F5 List Paragraph Char,List Paragraph Char Char Char Char,Indicator Text Char,Bullet 1 Char"/>
    <w:basedOn w:val="DefaultParagraphFont"/>
    <w:link w:val="ListParagraph"/>
    <w:uiPriority w:val="1"/>
    <w:qFormat/>
    <w:locked/>
    <w:rsid w:val="00BD4CC1"/>
    <w:rPr>
      <w:rFonts w:ascii="Avenir Next LT Pro" w:hAnsi="Avenir Next LT Pro"/>
    </w:rPr>
  </w:style>
  <w:style w:type="character" w:styleId="CommentReference">
    <w:name w:val="annotation reference"/>
    <w:basedOn w:val="DefaultParagraphFont"/>
    <w:uiPriority w:val="99"/>
    <w:unhideWhenUsed/>
    <w:rsid w:val="00651D0A"/>
    <w:rPr>
      <w:sz w:val="16"/>
      <w:szCs w:val="16"/>
    </w:rPr>
  </w:style>
  <w:style w:type="paragraph" w:styleId="CommentText">
    <w:name w:val="annotation text"/>
    <w:basedOn w:val="Normal"/>
    <w:link w:val="CommentTextChar"/>
    <w:uiPriority w:val="99"/>
    <w:unhideWhenUsed/>
    <w:rsid w:val="00651D0A"/>
    <w:rPr>
      <w:sz w:val="20"/>
      <w:szCs w:val="20"/>
    </w:rPr>
  </w:style>
  <w:style w:type="character" w:customStyle="1" w:styleId="CommentTextChar">
    <w:name w:val="Comment Text Char"/>
    <w:basedOn w:val="DefaultParagraphFont"/>
    <w:link w:val="CommentText"/>
    <w:uiPriority w:val="99"/>
    <w:rsid w:val="00651D0A"/>
    <w:rPr>
      <w:rFonts w:ascii="Avenir Next LT Pro" w:hAnsi="Avenir Next LT Pro"/>
      <w:sz w:val="20"/>
      <w:szCs w:val="20"/>
    </w:rPr>
  </w:style>
  <w:style w:type="paragraph" w:styleId="CommentSubject">
    <w:name w:val="annotation subject"/>
    <w:basedOn w:val="CommentText"/>
    <w:next w:val="CommentText"/>
    <w:link w:val="CommentSubjectChar"/>
    <w:uiPriority w:val="99"/>
    <w:semiHidden/>
    <w:unhideWhenUsed/>
    <w:rsid w:val="00651D0A"/>
    <w:rPr>
      <w:b/>
      <w:bCs/>
    </w:rPr>
  </w:style>
  <w:style w:type="character" w:customStyle="1" w:styleId="CommentSubjectChar">
    <w:name w:val="Comment Subject Char"/>
    <w:basedOn w:val="CommentTextChar"/>
    <w:link w:val="CommentSubject"/>
    <w:uiPriority w:val="99"/>
    <w:semiHidden/>
    <w:rsid w:val="00651D0A"/>
    <w:rPr>
      <w:rFonts w:ascii="Avenir Next LT Pro" w:hAnsi="Avenir Next LT Pro"/>
      <w:b/>
      <w:bCs/>
      <w:sz w:val="20"/>
      <w:szCs w:val="20"/>
    </w:rPr>
  </w:style>
  <w:style w:type="paragraph" w:customStyle="1" w:styleId="Default">
    <w:name w:val="Default"/>
    <w:rsid w:val="00B04031"/>
    <w:pPr>
      <w:autoSpaceDE w:val="0"/>
      <w:autoSpaceDN w:val="0"/>
      <w:adjustRightInd w:val="0"/>
      <w:spacing w:line="240" w:lineRule="auto"/>
    </w:pPr>
    <w:rPr>
      <w:rFonts w:ascii="Arial" w:hAnsi="Arial" w:cs="Arial"/>
      <w:color w:val="000000"/>
      <w:sz w:val="24"/>
      <w:szCs w:val="24"/>
    </w:rPr>
  </w:style>
  <w:style w:type="character" w:styleId="Mention">
    <w:name w:val="Mention"/>
    <w:basedOn w:val="DefaultParagraphFont"/>
    <w:uiPriority w:val="99"/>
    <w:unhideWhenUsed/>
    <w:rsid w:val="00B16E53"/>
    <w:rPr>
      <w:color w:val="2B579A"/>
      <w:shd w:val="clear" w:color="auto" w:fill="E1DFDD"/>
    </w:rPr>
  </w:style>
  <w:style w:type="paragraph" w:styleId="Revision">
    <w:name w:val="Revision"/>
    <w:hidden/>
    <w:uiPriority w:val="99"/>
    <w:semiHidden/>
    <w:rsid w:val="00F6214E"/>
    <w:pPr>
      <w:spacing w:line="240" w:lineRule="auto"/>
    </w:pPr>
  </w:style>
  <w:style w:type="character" w:customStyle="1" w:styleId="Heading1Char">
    <w:name w:val="Heading 1 Char"/>
    <w:basedOn w:val="DefaultParagraphFont"/>
    <w:link w:val="Heading1"/>
    <w:uiPriority w:val="9"/>
    <w:rsid w:val="00A32DD6"/>
    <w:rPr>
      <w:rFonts w:ascii="Avenir Next LT Pro Demi" w:hAnsi="Avenir Next LT Pro Demi" w:cs="Arial"/>
      <w:color w:val="1A325D"/>
      <w:sz w:val="32"/>
      <w:szCs w:val="32"/>
    </w:rPr>
  </w:style>
  <w:style w:type="character" w:customStyle="1" w:styleId="Heading2Char">
    <w:name w:val="Heading 2 Char"/>
    <w:basedOn w:val="DefaultParagraphFont"/>
    <w:link w:val="Heading2"/>
    <w:uiPriority w:val="9"/>
    <w:rsid w:val="006A2D27"/>
    <w:rPr>
      <w:rFonts w:ascii="Avenir Next LT Pro Demi" w:hAnsi="Avenir Next LT Pro Demi" w:cs="Arial"/>
      <w:b/>
      <w:bCs/>
      <w:color w:val="1CA6DF"/>
      <w:sz w:val="28"/>
      <w:szCs w:val="24"/>
    </w:rPr>
  </w:style>
  <w:style w:type="paragraph" w:customStyle="1" w:styleId="CaptionTableFigure">
    <w:name w:val="Caption Table/Figure"/>
    <w:basedOn w:val="Normal"/>
    <w:rsid w:val="003B1F1E"/>
    <w:pPr>
      <w:spacing w:after="160"/>
      <w:jc w:val="center"/>
    </w:pPr>
  </w:style>
  <w:style w:type="paragraph" w:styleId="TOCHeading">
    <w:name w:val="TOC Heading"/>
    <w:basedOn w:val="Heading1"/>
    <w:next w:val="Normal"/>
    <w:uiPriority w:val="39"/>
    <w:unhideWhenUsed/>
    <w:qFormat/>
    <w:rsid w:val="00DE55AD"/>
    <w:pPr>
      <w:keepNext/>
      <w:keepLines/>
      <w:suppressAutoHyphens w:val="0"/>
      <w:spacing w:before="0"/>
      <w:outlineLvl w:val="9"/>
    </w:pPr>
    <w:rPr>
      <w:rFonts w:eastAsiaTheme="majorEastAsia" w:cstheme="majorBidi"/>
      <w:color w:val="1CA6DF"/>
      <w:sz w:val="22"/>
    </w:rPr>
  </w:style>
  <w:style w:type="paragraph" w:styleId="TOC1">
    <w:name w:val="toc 1"/>
    <w:basedOn w:val="Normal"/>
    <w:next w:val="Normal"/>
    <w:autoRedefine/>
    <w:uiPriority w:val="39"/>
    <w:unhideWhenUsed/>
    <w:rsid w:val="009C60C1"/>
    <w:pPr>
      <w:tabs>
        <w:tab w:val="right" w:leader="dot" w:pos="9350"/>
        <w:tab w:val="right" w:leader="dot" w:pos="9630"/>
      </w:tabs>
      <w:spacing w:after="100"/>
    </w:pPr>
  </w:style>
  <w:style w:type="paragraph" w:styleId="TOC2">
    <w:name w:val="toc 2"/>
    <w:basedOn w:val="Normal"/>
    <w:next w:val="Normal"/>
    <w:autoRedefine/>
    <w:uiPriority w:val="39"/>
    <w:unhideWhenUsed/>
    <w:rsid w:val="00BB209C"/>
    <w:pPr>
      <w:tabs>
        <w:tab w:val="left" w:pos="880"/>
        <w:tab w:val="right" w:leader="dot" w:pos="9350"/>
      </w:tabs>
      <w:spacing w:after="80"/>
      <w:ind w:left="216"/>
    </w:pPr>
  </w:style>
  <w:style w:type="paragraph" w:styleId="FootnoteText">
    <w:name w:val="footnote text"/>
    <w:aliases w:val="Footnote Text Char Char Char Char,Char,Footnote Text1 Char,Footnote Text Char Ch,Char2 Char Char Char,Char2 Char Char,Char2 Char,BG Footnote Text,Char1,Char11,Footnote Text Char1,Footnote Text Char Char,ft Char,Footnote Text Char2 Char,fn"/>
    <w:basedOn w:val="Normal"/>
    <w:link w:val="FootnoteTextChar"/>
    <w:uiPriority w:val="99"/>
    <w:unhideWhenUsed/>
    <w:qFormat/>
    <w:rsid w:val="00C73F31"/>
    <w:pPr>
      <w:spacing w:after="0"/>
      <w:jc w:val="left"/>
    </w:pPr>
    <w:rPr>
      <w:sz w:val="18"/>
      <w:szCs w:val="20"/>
    </w:rPr>
  </w:style>
  <w:style w:type="character" w:customStyle="1" w:styleId="FootnoteTextChar">
    <w:name w:val="Footnote Text Char"/>
    <w:aliases w:val="Footnote Text Char Char Char Char Char,Char Char,Footnote Text1 Char Char,Footnote Text Char Ch Char,Char2 Char Char Char Char,Char2 Char Char Char1,Char2 Char Char1,BG Footnote Text Char,Char1 Char,Char11 Char,ft Char Char,fn Char"/>
    <w:basedOn w:val="DefaultParagraphFont"/>
    <w:link w:val="FootnoteText"/>
    <w:uiPriority w:val="99"/>
    <w:rsid w:val="00C73F31"/>
    <w:rPr>
      <w:rFonts w:ascii="Avenir Next LT Pro" w:hAnsi="Avenir Next LT Pro"/>
      <w:sz w:val="18"/>
      <w:szCs w:val="20"/>
    </w:rPr>
  </w:style>
  <w:style w:type="character" w:styleId="FootnoteReference">
    <w:name w:val="footnote reference"/>
    <w:aliases w:val="o,fr,Style 16,o1,fr1,o2,fr2,o3,fr3,Style 13,Style 12,Style 15,Style 17,Style 9,Style 18,(NECG) Footnote Reference,Style 20,Style 7,Styl,Footnote_Reference,16 Point,Superscript 6 Point,FR,IEE Footnote,Style 8,Style 19,Style 28,Footnote"/>
    <w:basedOn w:val="DefaultParagraphFont"/>
    <w:uiPriority w:val="99"/>
    <w:unhideWhenUsed/>
    <w:rsid w:val="00584969"/>
    <w:rPr>
      <w:vertAlign w:val="superscript"/>
    </w:rPr>
  </w:style>
  <w:style w:type="table" w:styleId="GridTable4-Accent1">
    <w:name w:val="Grid Table 4 Accent 1"/>
    <w:basedOn w:val="TableNormal"/>
    <w:uiPriority w:val="49"/>
    <w:rsid w:val="00DC3DE1"/>
    <w:pPr>
      <w:spacing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3Char">
    <w:name w:val="Heading 3 Char"/>
    <w:basedOn w:val="DefaultParagraphFont"/>
    <w:link w:val="Heading3"/>
    <w:uiPriority w:val="9"/>
    <w:rsid w:val="00225551"/>
    <w:rPr>
      <w:rFonts w:ascii="Avenir Next LT Pro" w:eastAsiaTheme="majorEastAsia" w:hAnsi="Avenir Next LT Pro" w:cstheme="majorBidi"/>
      <w:color w:val="1A325D"/>
      <w:szCs w:val="24"/>
    </w:rPr>
  </w:style>
  <w:style w:type="paragraph" w:styleId="TOC3">
    <w:name w:val="toc 3"/>
    <w:basedOn w:val="Normal"/>
    <w:next w:val="Normal"/>
    <w:autoRedefine/>
    <w:uiPriority w:val="39"/>
    <w:unhideWhenUsed/>
    <w:rsid w:val="00767BE9"/>
    <w:pPr>
      <w:tabs>
        <w:tab w:val="right" w:leader="dot" w:pos="9346"/>
        <w:tab w:val="right" w:leader="dot" w:pos="9620"/>
      </w:tabs>
      <w:spacing w:after="100"/>
      <w:ind w:left="440"/>
    </w:pPr>
  </w:style>
  <w:style w:type="character" w:customStyle="1" w:styleId="Heading4Char">
    <w:name w:val="Heading 4 Char"/>
    <w:basedOn w:val="DefaultParagraphFont"/>
    <w:link w:val="Heading4"/>
    <w:uiPriority w:val="9"/>
    <w:rsid w:val="009014E8"/>
    <w:rPr>
      <w:rFonts w:ascii="Avenir Next LT Pro" w:eastAsiaTheme="majorEastAsia" w:hAnsi="Avenir Next LT Pro" w:cstheme="majorBidi"/>
      <w:i/>
      <w:iCs/>
      <w:color w:val="1F3763" w:themeColor="accent1" w:themeShade="7F"/>
      <w:szCs w:val="24"/>
    </w:rPr>
  </w:style>
  <w:style w:type="character" w:customStyle="1" w:styleId="Heading5Char">
    <w:name w:val="Heading 5 Char"/>
    <w:basedOn w:val="DefaultParagraphFont"/>
    <w:link w:val="Heading5"/>
    <w:uiPriority w:val="9"/>
    <w:rsid w:val="004244FF"/>
    <w:rPr>
      <w:rFonts w:ascii="Avenir Next LT Pro" w:eastAsiaTheme="majorEastAsia" w:hAnsi="Avenir Next LT Pro" w:cstheme="majorBidi"/>
      <w:color w:val="1F3763" w:themeColor="accent1" w:themeShade="7F"/>
      <w:szCs w:val="24"/>
    </w:rPr>
  </w:style>
  <w:style w:type="character" w:customStyle="1" w:styleId="Heading6Char">
    <w:name w:val="Heading 6 Char"/>
    <w:basedOn w:val="DefaultParagraphFont"/>
    <w:link w:val="Heading6"/>
    <w:uiPriority w:val="9"/>
    <w:rsid w:val="004244FF"/>
    <w:rPr>
      <w:rFonts w:asciiTheme="majorHAnsi" w:eastAsiaTheme="majorEastAsia" w:hAnsiTheme="majorHAnsi" w:cstheme="majorBidi"/>
      <w:i/>
      <w:iCs/>
      <w:color w:val="1F3763" w:themeColor="accent1" w:themeShade="7F"/>
    </w:rPr>
  </w:style>
  <w:style w:type="paragraph" w:styleId="Title">
    <w:name w:val="Title"/>
    <w:basedOn w:val="Normal"/>
    <w:next w:val="Normal"/>
    <w:link w:val="TitleChar"/>
    <w:uiPriority w:val="10"/>
    <w:rsid w:val="004244FF"/>
    <w:pPr>
      <w:spacing w:before="60"/>
      <w:ind w:left="360" w:hanging="360"/>
      <w:jc w:val="center"/>
    </w:pPr>
    <w:rPr>
      <w:b/>
      <w:bCs/>
      <w:color w:val="4472C4" w:themeColor="accent1"/>
      <w:sz w:val="28"/>
      <w:szCs w:val="28"/>
    </w:rPr>
  </w:style>
  <w:style w:type="character" w:customStyle="1" w:styleId="TitleChar">
    <w:name w:val="Title Char"/>
    <w:basedOn w:val="DefaultParagraphFont"/>
    <w:link w:val="Title"/>
    <w:uiPriority w:val="10"/>
    <w:rsid w:val="004244FF"/>
    <w:rPr>
      <w:rFonts w:ascii="Avenir Next LT Pro" w:hAnsi="Avenir Next LT Pro"/>
      <w:b/>
      <w:bCs/>
      <w:color w:val="4472C4" w:themeColor="accent1"/>
      <w:sz w:val="28"/>
      <w:szCs w:val="28"/>
    </w:rPr>
  </w:style>
  <w:style w:type="character" w:customStyle="1" w:styleId="Style3">
    <w:name w:val="Style3"/>
    <w:basedOn w:val="DefaultParagraphFont"/>
    <w:uiPriority w:val="1"/>
    <w:rsid w:val="004244FF"/>
    <w:rPr>
      <w:rFonts w:asciiTheme="minorHAnsi" w:hAnsiTheme="minorHAnsi"/>
      <w:sz w:val="28"/>
    </w:rPr>
  </w:style>
  <w:style w:type="paragraph" w:customStyle="1" w:styleId="paragraph">
    <w:name w:val="paragraph"/>
    <w:basedOn w:val="Normal"/>
    <w:rsid w:val="004244FF"/>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4244FF"/>
  </w:style>
  <w:style w:type="character" w:customStyle="1" w:styleId="eop">
    <w:name w:val="eop"/>
    <w:basedOn w:val="DefaultParagraphFont"/>
    <w:rsid w:val="004244FF"/>
  </w:style>
  <w:style w:type="paragraph" w:customStyle="1" w:styleId="Text">
    <w:name w:val="__Text"/>
    <w:link w:val="TextChar"/>
    <w:rsid w:val="004244FF"/>
    <w:pPr>
      <w:spacing w:after="160" w:line="264" w:lineRule="auto"/>
    </w:pPr>
    <w:rPr>
      <w:rFonts w:ascii="MS Reference Sans Serif" w:eastAsia="Times New Roman" w:hAnsi="MS Reference Sans Serif" w:cs="Arial"/>
      <w:color w:val="222A35" w:themeColor="text2" w:themeShade="80"/>
    </w:rPr>
  </w:style>
  <w:style w:type="character" w:customStyle="1" w:styleId="TextChar">
    <w:name w:val="__Text Char"/>
    <w:basedOn w:val="DefaultParagraphFont"/>
    <w:link w:val="Text"/>
    <w:rsid w:val="004244FF"/>
    <w:rPr>
      <w:rFonts w:ascii="MS Reference Sans Serif" w:eastAsia="Times New Roman" w:hAnsi="MS Reference Sans Serif" w:cs="Arial"/>
      <w:color w:val="222A35" w:themeColor="text2" w:themeShade="80"/>
    </w:rPr>
  </w:style>
  <w:style w:type="paragraph" w:styleId="TOC4">
    <w:name w:val="toc 4"/>
    <w:basedOn w:val="Normal"/>
    <w:next w:val="Normal"/>
    <w:autoRedefine/>
    <w:uiPriority w:val="39"/>
    <w:unhideWhenUsed/>
    <w:rsid w:val="004244FF"/>
    <w:pPr>
      <w:tabs>
        <w:tab w:val="left" w:pos="1540"/>
        <w:tab w:val="right" w:leader="dot" w:pos="9350"/>
      </w:tabs>
      <w:spacing w:before="60" w:after="100"/>
      <w:ind w:left="660"/>
    </w:pPr>
  </w:style>
  <w:style w:type="paragraph" w:styleId="TOC5">
    <w:name w:val="toc 5"/>
    <w:basedOn w:val="Normal"/>
    <w:next w:val="Normal"/>
    <w:autoRedefine/>
    <w:uiPriority w:val="39"/>
    <w:unhideWhenUsed/>
    <w:rsid w:val="004244FF"/>
    <w:pPr>
      <w:tabs>
        <w:tab w:val="left" w:pos="1768"/>
        <w:tab w:val="right" w:leader="dot" w:pos="9350"/>
      </w:tabs>
      <w:spacing w:before="60" w:after="100"/>
      <w:ind w:left="880"/>
    </w:pPr>
  </w:style>
  <w:style w:type="paragraph" w:styleId="TOC6">
    <w:name w:val="toc 6"/>
    <w:basedOn w:val="Normal"/>
    <w:next w:val="Normal"/>
    <w:autoRedefine/>
    <w:uiPriority w:val="39"/>
    <w:unhideWhenUsed/>
    <w:rsid w:val="004244FF"/>
    <w:pPr>
      <w:spacing w:before="60" w:after="100"/>
      <w:ind w:left="1100"/>
    </w:pPr>
  </w:style>
  <w:style w:type="paragraph" w:styleId="TOC7">
    <w:name w:val="toc 7"/>
    <w:basedOn w:val="Normal"/>
    <w:next w:val="Normal"/>
    <w:autoRedefine/>
    <w:uiPriority w:val="39"/>
    <w:unhideWhenUsed/>
    <w:rsid w:val="004244FF"/>
    <w:pPr>
      <w:spacing w:before="60" w:after="100"/>
      <w:ind w:left="1320"/>
    </w:pPr>
    <w:rPr>
      <w:rFonts w:eastAsiaTheme="minorEastAsia"/>
    </w:rPr>
  </w:style>
  <w:style w:type="paragraph" w:styleId="TOC8">
    <w:name w:val="toc 8"/>
    <w:basedOn w:val="Normal"/>
    <w:next w:val="Normal"/>
    <w:autoRedefine/>
    <w:uiPriority w:val="39"/>
    <w:unhideWhenUsed/>
    <w:rsid w:val="004244FF"/>
    <w:pPr>
      <w:spacing w:before="60" w:after="100"/>
      <w:ind w:left="1540"/>
    </w:pPr>
    <w:rPr>
      <w:rFonts w:eastAsiaTheme="minorEastAsia"/>
    </w:rPr>
  </w:style>
  <w:style w:type="paragraph" w:styleId="TOC9">
    <w:name w:val="toc 9"/>
    <w:basedOn w:val="Normal"/>
    <w:next w:val="Normal"/>
    <w:autoRedefine/>
    <w:uiPriority w:val="39"/>
    <w:unhideWhenUsed/>
    <w:rsid w:val="004244FF"/>
    <w:pPr>
      <w:spacing w:before="60" w:after="100"/>
      <w:ind w:left="1760"/>
    </w:pPr>
    <w:rPr>
      <w:rFonts w:eastAsiaTheme="minorEastAsia"/>
    </w:rPr>
  </w:style>
  <w:style w:type="paragraph" w:customStyle="1" w:styleId="CM45">
    <w:name w:val="CM45"/>
    <w:basedOn w:val="Default"/>
    <w:next w:val="Default"/>
    <w:uiPriority w:val="99"/>
    <w:rsid w:val="004244FF"/>
    <w:rPr>
      <w:rFonts w:ascii="Franklin Gothic Book" w:hAnsi="Franklin Gothic Book" w:cstheme="minorBidi"/>
      <w:color w:val="auto"/>
    </w:rPr>
  </w:style>
  <w:style w:type="table" w:styleId="TableGrid">
    <w:name w:val="Table Grid"/>
    <w:aliases w:val="normal"/>
    <w:basedOn w:val="TableNormal"/>
    <w:uiPriority w:val="59"/>
    <w:rsid w:val="004244FF"/>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rsid w:val="004244FF"/>
    <w:pPr>
      <w:widowControl w:val="0"/>
      <w:autoSpaceDE w:val="0"/>
      <w:autoSpaceDN w:val="0"/>
      <w:spacing w:before="60"/>
    </w:pPr>
    <w:rPr>
      <w:rFonts w:ascii="Century" w:eastAsia="Century" w:hAnsi="Century" w:cs="Century"/>
      <w:sz w:val="20"/>
      <w:szCs w:val="20"/>
    </w:rPr>
  </w:style>
  <w:style w:type="character" w:customStyle="1" w:styleId="BodyTextChar">
    <w:name w:val="Body Text Char"/>
    <w:basedOn w:val="DefaultParagraphFont"/>
    <w:link w:val="BodyText"/>
    <w:uiPriority w:val="1"/>
    <w:rsid w:val="004244FF"/>
    <w:rPr>
      <w:rFonts w:ascii="Century" w:eastAsia="Century" w:hAnsi="Century" w:cs="Century"/>
      <w:sz w:val="20"/>
      <w:szCs w:val="20"/>
    </w:rPr>
  </w:style>
  <w:style w:type="paragraph" w:customStyle="1" w:styleId="pf0">
    <w:name w:val="pf0"/>
    <w:basedOn w:val="Normal"/>
    <w:rsid w:val="004244FF"/>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4244FF"/>
    <w:rPr>
      <w:rFonts w:ascii="Segoe UI" w:hAnsi="Segoe UI" w:cs="Segoe UI" w:hint="default"/>
      <w:sz w:val="18"/>
      <w:szCs w:val="18"/>
    </w:rPr>
  </w:style>
  <w:style w:type="paragraph" w:styleId="NoSpacing">
    <w:name w:val="No Spacing"/>
    <w:uiPriority w:val="1"/>
    <w:rsid w:val="004244FF"/>
    <w:pPr>
      <w:spacing w:line="240" w:lineRule="auto"/>
    </w:pPr>
  </w:style>
  <w:style w:type="table" w:styleId="GridTable1Light">
    <w:name w:val="Grid Table 1 Light"/>
    <w:basedOn w:val="TableNormal"/>
    <w:uiPriority w:val="46"/>
    <w:rsid w:val="004244FF"/>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4244FF"/>
    <w:pPr>
      <w:spacing w:before="100" w:beforeAutospacing="1" w:after="100" w:afterAutospacing="1"/>
    </w:pPr>
    <w:rPr>
      <w:rFonts w:ascii="Times New Roman" w:eastAsia="Times New Roman" w:hAnsi="Times New Roman" w:cs="Times New Roman"/>
      <w:sz w:val="24"/>
      <w:szCs w:val="24"/>
    </w:rPr>
  </w:style>
  <w:style w:type="paragraph" w:customStyle="1" w:styleId="indent-1">
    <w:name w:val="indent-1"/>
    <w:basedOn w:val="Normal"/>
    <w:rsid w:val="004244FF"/>
    <w:pPr>
      <w:spacing w:before="100" w:beforeAutospacing="1" w:after="100" w:afterAutospacing="1"/>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4244FF"/>
  </w:style>
  <w:style w:type="character" w:customStyle="1" w:styleId="paren">
    <w:name w:val="paren"/>
    <w:basedOn w:val="DefaultParagraphFont"/>
    <w:rsid w:val="004244FF"/>
  </w:style>
  <w:style w:type="paragraph" w:customStyle="1" w:styleId="NavigationHeading2">
    <w:name w:val="Navigation Heading 2"/>
    <w:basedOn w:val="Heading2"/>
    <w:link w:val="NavigationHeading2Char"/>
    <w:rsid w:val="004244FF"/>
    <w:pPr>
      <w:keepNext/>
      <w:keepLines/>
      <w:suppressAutoHyphens w:val="0"/>
    </w:pPr>
    <w:rPr>
      <w:rFonts w:ascii="Avenir Next LT Pro" w:eastAsiaTheme="minorEastAsia" w:hAnsi="Avenir Next LT Pro" w:cstheme="majorHAnsi"/>
      <w:b w:val="0"/>
      <w:bCs w:val="0"/>
      <w:color w:val="2F5496" w:themeColor="accent1" w:themeShade="BF"/>
      <w:sz w:val="24"/>
      <w:szCs w:val="18"/>
    </w:rPr>
  </w:style>
  <w:style w:type="character" w:customStyle="1" w:styleId="NavigationHeading2Char">
    <w:name w:val="Navigation Heading 2 Char"/>
    <w:basedOn w:val="DefaultParagraphFont"/>
    <w:link w:val="NavigationHeading2"/>
    <w:rsid w:val="004244FF"/>
    <w:rPr>
      <w:rFonts w:ascii="Avenir Next LT Pro" w:eastAsiaTheme="minorEastAsia" w:hAnsi="Avenir Next LT Pro" w:cstheme="majorHAnsi"/>
      <w:color w:val="2F5496" w:themeColor="accent1" w:themeShade="BF"/>
      <w:sz w:val="24"/>
      <w:szCs w:val="18"/>
    </w:rPr>
  </w:style>
  <w:style w:type="paragraph" w:styleId="Caption">
    <w:name w:val="caption"/>
    <w:basedOn w:val="Normal"/>
    <w:next w:val="Normal"/>
    <w:uiPriority w:val="35"/>
    <w:unhideWhenUsed/>
    <w:qFormat/>
    <w:rsid w:val="004244FF"/>
    <w:pPr>
      <w:spacing w:before="60" w:after="200"/>
      <w:jc w:val="center"/>
    </w:pPr>
    <w:rPr>
      <w:iCs/>
      <w:color w:val="000000" w:themeColor="text1"/>
      <w:szCs w:val="18"/>
    </w:rPr>
  </w:style>
  <w:style w:type="character" w:customStyle="1" w:styleId="ui-provider">
    <w:name w:val="ui-provider"/>
    <w:basedOn w:val="DefaultParagraphFont"/>
    <w:rsid w:val="004244FF"/>
  </w:style>
  <w:style w:type="character" w:styleId="SubtleEmphasis">
    <w:name w:val="Subtle Emphasis"/>
    <w:basedOn w:val="DefaultParagraphFont"/>
    <w:uiPriority w:val="19"/>
    <w:qFormat/>
    <w:rsid w:val="004244FF"/>
    <w:rPr>
      <w:i/>
      <w:iCs/>
      <w:color w:val="4472C4" w:themeColor="accent1"/>
    </w:rPr>
  </w:style>
  <w:style w:type="character" w:styleId="IntenseEmphasis">
    <w:name w:val="Intense Emphasis"/>
    <w:basedOn w:val="DefaultParagraphFont"/>
    <w:uiPriority w:val="21"/>
    <w:rsid w:val="004244FF"/>
    <w:rPr>
      <w:i/>
      <w:iCs/>
      <w:color w:val="4472C4" w:themeColor="accent1"/>
    </w:rPr>
  </w:style>
  <w:style w:type="character" w:styleId="Emphasis">
    <w:name w:val="Emphasis"/>
    <w:basedOn w:val="DefaultParagraphFont"/>
    <w:uiPriority w:val="20"/>
    <w:qFormat/>
    <w:rsid w:val="004244FF"/>
    <w:rPr>
      <w:rFonts w:ascii="Times New Roman" w:hAnsi="Times New Roman"/>
      <w:i w:val="0"/>
      <w:iCs/>
      <w:color w:val="FF0000"/>
      <w:sz w:val="22"/>
      <w:u w:val="single"/>
    </w:rPr>
  </w:style>
  <w:style w:type="character" w:customStyle="1" w:styleId="superscript">
    <w:name w:val="superscript"/>
    <w:basedOn w:val="DefaultParagraphFont"/>
    <w:rsid w:val="00DE0FBD"/>
  </w:style>
  <w:style w:type="paragraph" w:customStyle="1" w:styleId="CustomBullet">
    <w:name w:val="Custom Bullet"/>
    <w:basedOn w:val="ListParagraph"/>
    <w:link w:val="CustomBulletChar"/>
    <w:qFormat/>
    <w:rsid w:val="00237126"/>
    <w:pPr>
      <w:numPr>
        <w:numId w:val="24"/>
      </w:numPr>
      <w:tabs>
        <w:tab w:val="num" w:pos="720"/>
      </w:tabs>
      <w:spacing w:after="80"/>
    </w:pPr>
  </w:style>
  <w:style w:type="paragraph" w:customStyle="1" w:styleId="CustomSub-bullet">
    <w:name w:val="Custom Sub-bullet"/>
    <w:basedOn w:val="ListParagraph"/>
    <w:link w:val="CustomSub-bulletChar"/>
    <w:rsid w:val="00403CEE"/>
    <w:pPr>
      <w:numPr>
        <w:ilvl w:val="1"/>
        <w:numId w:val="10"/>
      </w:numPr>
      <w:spacing w:after="80"/>
    </w:pPr>
  </w:style>
  <w:style w:type="character" w:customStyle="1" w:styleId="CustomBulletChar">
    <w:name w:val="Custom Bullet Char"/>
    <w:basedOn w:val="ListParagraphChar"/>
    <w:link w:val="CustomBullet"/>
    <w:rsid w:val="0046432C"/>
    <w:rPr>
      <w:rFonts w:ascii="Avenir Next LT Pro" w:hAnsi="Avenir Next LT Pro"/>
    </w:rPr>
  </w:style>
  <w:style w:type="character" w:customStyle="1" w:styleId="CustomSub-bulletChar">
    <w:name w:val="Custom Sub-bullet Char"/>
    <w:basedOn w:val="ListParagraphChar"/>
    <w:link w:val="CustomSub-bullet"/>
    <w:rsid w:val="00403CEE"/>
    <w:rPr>
      <w:rFonts w:ascii="Avenir Next LT Pro" w:hAnsi="Avenir Next LT Pro"/>
    </w:rPr>
  </w:style>
  <w:style w:type="paragraph" w:customStyle="1" w:styleId="Questions">
    <w:name w:val="Questions"/>
    <w:basedOn w:val="ListParagraph"/>
    <w:link w:val="QuestionsChar"/>
    <w:qFormat/>
    <w:rsid w:val="009869A7"/>
    <w:pPr>
      <w:widowControl w:val="0"/>
      <w:numPr>
        <w:numId w:val="34"/>
      </w:numPr>
      <w:autoSpaceDE w:val="0"/>
      <w:autoSpaceDN w:val="0"/>
    </w:pPr>
  </w:style>
  <w:style w:type="character" w:customStyle="1" w:styleId="QuestionsChar">
    <w:name w:val="Questions Char"/>
    <w:basedOn w:val="ListParagraphChar"/>
    <w:link w:val="Questions"/>
    <w:rsid w:val="009869A7"/>
    <w:rPr>
      <w:rFonts w:ascii="Avenir Next LT Pro" w:hAnsi="Avenir Next LT Pro"/>
    </w:rPr>
  </w:style>
  <w:style w:type="table" w:customStyle="1" w:styleId="TableGrid1">
    <w:name w:val="Table Grid1"/>
    <w:basedOn w:val="TableNormal"/>
    <w:next w:val="TableGrid"/>
    <w:uiPriority w:val="39"/>
    <w:rsid w:val="00450A8B"/>
    <w:pPr>
      <w:spacing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242369">
      <w:bodyDiv w:val="1"/>
      <w:marLeft w:val="0"/>
      <w:marRight w:val="0"/>
      <w:marTop w:val="0"/>
      <w:marBottom w:val="0"/>
      <w:divBdr>
        <w:top w:val="none" w:sz="0" w:space="0" w:color="auto"/>
        <w:left w:val="none" w:sz="0" w:space="0" w:color="auto"/>
        <w:bottom w:val="none" w:sz="0" w:space="0" w:color="auto"/>
        <w:right w:val="none" w:sz="0" w:space="0" w:color="auto"/>
      </w:divBdr>
      <w:divsChild>
        <w:div w:id="280958747">
          <w:marLeft w:val="0"/>
          <w:marRight w:val="0"/>
          <w:marTop w:val="0"/>
          <w:marBottom w:val="0"/>
          <w:divBdr>
            <w:top w:val="none" w:sz="0" w:space="0" w:color="auto"/>
            <w:left w:val="none" w:sz="0" w:space="0" w:color="auto"/>
            <w:bottom w:val="none" w:sz="0" w:space="0" w:color="auto"/>
            <w:right w:val="none" w:sz="0" w:space="0" w:color="auto"/>
          </w:divBdr>
        </w:div>
        <w:div w:id="345442239">
          <w:marLeft w:val="0"/>
          <w:marRight w:val="0"/>
          <w:marTop w:val="0"/>
          <w:marBottom w:val="0"/>
          <w:divBdr>
            <w:top w:val="none" w:sz="0" w:space="0" w:color="auto"/>
            <w:left w:val="none" w:sz="0" w:space="0" w:color="auto"/>
            <w:bottom w:val="none" w:sz="0" w:space="0" w:color="auto"/>
            <w:right w:val="none" w:sz="0" w:space="0" w:color="auto"/>
          </w:divBdr>
        </w:div>
        <w:div w:id="495417043">
          <w:marLeft w:val="0"/>
          <w:marRight w:val="0"/>
          <w:marTop w:val="0"/>
          <w:marBottom w:val="0"/>
          <w:divBdr>
            <w:top w:val="none" w:sz="0" w:space="0" w:color="auto"/>
            <w:left w:val="none" w:sz="0" w:space="0" w:color="auto"/>
            <w:bottom w:val="none" w:sz="0" w:space="0" w:color="auto"/>
            <w:right w:val="none" w:sz="0" w:space="0" w:color="auto"/>
          </w:divBdr>
        </w:div>
        <w:div w:id="646711095">
          <w:marLeft w:val="0"/>
          <w:marRight w:val="0"/>
          <w:marTop w:val="0"/>
          <w:marBottom w:val="0"/>
          <w:divBdr>
            <w:top w:val="none" w:sz="0" w:space="0" w:color="auto"/>
            <w:left w:val="none" w:sz="0" w:space="0" w:color="auto"/>
            <w:bottom w:val="none" w:sz="0" w:space="0" w:color="auto"/>
            <w:right w:val="none" w:sz="0" w:space="0" w:color="auto"/>
          </w:divBdr>
        </w:div>
        <w:div w:id="710114697">
          <w:marLeft w:val="0"/>
          <w:marRight w:val="0"/>
          <w:marTop w:val="0"/>
          <w:marBottom w:val="0"/>
          <w:divBdr>
            <w:top w:val="none" w:sz="0" w:space="0" w:color="auto"/>
            <w:left w:val="none" w:sz="0" w:space="0" w:color="auto"/>
            <w:bottom w:val="none" w:sz="0" w:space="0" w:color="auto"/>
            <w:right w:val="none" w:sz="0" w:space="0" w:color="auto"/>
          </w:divBdr>
        </w:div>
        <w:div w:id="756949516">
          <w:marLeft w:val="0"/>
          <w:marRight w:val="0"/>
          <w:marTop w:val="0"/>
          <w:marBottom w:val="0"/>
          <w:divBdr>
            <w:top w:val="none" w:sz="0" w:space="0" w:color="auto"/>
            <w:left w:val="none" w:sz="0" w:space="0" w:color="auto"/>
            <w:bottom w:val="none" w:sz="0" w:space="0" w:color="auto"/>
            <w:right w:val="none" w:sz="0" w:space="0" w:color="auto"/>
          </w:divBdr>
        </w:div>
        <w:div w:id="818770297">
          <w:marLeft w:val="0"/>
          <w:marRight w:val="0"/>
          <w:marTop w:val="0"/>
          <w:marBottom w:val="0"/>
          <w:divBdr>
            <w:top w:val="none" w:sz="0" w:space="0" w:color="auto"/>
            <w:left w:val="none" w:sz="0" w:space="0" w:color="auto"/>
            <w:bottom w:val="none" w:sz="0" w:space="0" w:color="auto"/>
            <w:right w:val="none" w:sz="0" w:space="0" w:color="auto"/>
          </w:divBdr>
        </w:div>
        <w:div w:id="927807393">
          <w:marLeft w:val="0"/>
          <w:marRight w:val="0"/>
          <w:marTop w:val="0"/>
          <w:marBottom w:val="0"/>
          <w:divBdr>
            <w:top w:val="none" w:sz="0" w:space="0" w:color="auto"/>
            <w:left w:val="none" w:sz="0" w:space="0" w:color="auto"/>
            <w:bottom w:val="none" w:sz="0" w:space="0" w:color="auto"/>
            <w:right w:val="none" w:sz="0" w:space="0" w:color="auto"/>
          </w:divBdr>
        </w:div>
        <w:div w:id="930090443">
          <w:marLeft w:val="0"/>
          <w:marRight w:val="0"/>
          <w:marTop w:val="0"/>
          <w:marBottom w:val="0"/>
          <w:divBdr>
            <w:top w:val="none" w:sz="0" w:space="0" w:color="auto"/>
            <w:left w:val="none" w:sz="0" w:space="0" w:color="auto"/>
            <w:bottom w:val="none" w:sz="0" w:space="0" w:color="auto"/>
            <w:right w:val="none" w:sz="0" w:space="0" w:color="auto"/>
          </w:divBdr>
        </w:div>
        <w:div w:id="1000622954">
          <w:marLeft w:val="0"/>
          <w:marRight w:val="0"/>
          <w:marTop w:val="0"/>
          <w:marBottom w:val="0"/>
          <w:divBdr>
            <w:top w:val="none" w:sz="0" w:space="0" w:color="auto"/>
            <w:left w:val="none" w:sz="0" w:space="0" w:color="auto"/>
            <w:bottom w:val="none" w:sz="0" w:space="0" w:color="auto"/>
            <w:right w:val="none" w:sz="0" w:space="0" w:color="auto"/>
          </w:divBdr>
        </w:div>
        <w:div w:id="1034038867">
          <w:marLeft w:val="0"/>
          <w:marRight w:val="0"/>
          <w:marTop w:val="0"/>
          <w:marBottom w:val="0"/>
          <w:divBdr>
            <w:top w:val="none" w:sz="0" w:space="0" w:color="auto"/>
            <w:left w:val="none" w:sz="0" w:space="0" w:color="auto"/>
            <w:bottom w:val="none" w:sz="0" w:space="0" w:color="auto"/>
            <w:right w:val="none" w:sz="0" w:space="0" w:color="auto"/>
          </w:divBdr>
        </w:div>
        <w:div w:id="1161115270">
          <w:marLeft w:val="0"/>
          <w:marRight w:val="0"/>
          <w:marTop w:val="0"/>
          <w:marBottom w:val="0"/>
          <w:divBdr>
            <w:top w:val="none" w:sz="0" w:space="0" w:color="auto"/>
            <w:left w:val="none" w:sz="0" w:space="0" w:color="auto"/>
            <w:bottom w:val="none" w:sz="0" w:space="0" w:color="auto"/>
            <w:right w:val="none" w:sz="0" w:space="0" w:color="auto"/>
          </w:divBdr>
        </w:div>
        <w:div w:id="1234512547">
          <w:marLeft w:val="0"/>
          <w:marRight w:val="0"/>
          <w:marTop w:val="0"/>
          <w:marBottom w:val="0"/>
          <w:divBdr>
            <w:top w:val="none" w:sz="0" w:space="0" w:color="auto"/>
            <w:left w:val="none" w:sz="0" w:space="0" w:color="auto"/>
            <w:bottom w:val="none" w:sz="0" w:space="0" w:color="auto"/>
            <w:right w:val="none" w:sz="0" w:space="0" w:color="auto"/>
          </w:divBdr>
        </w:div>
        <w:div w:id="1305282888">
          <w:marLeft w:val="0"/>
          <w:marRight w:val="0"/>
          <w:marTop w:val="0"/>
          <w:marBottom w:val="0"/>
          <w:divBdr>
            <w:top w:val="none" w:sz="0" w:space="0" w:color="auto"/>
            <w:left w:val="none" w:sz="0" w:space="0" w:color="auto"/>
            <w:bottom w:val="none" w:sz="0" w:space="0" w:color="auto"/>
            <w:right w:val="none" w:sz="0" w:space="0" w:color="auto"/>
          </w:divBdr>
        </w:div>
        <w:div w:id="1399206037">
          <w:marLeft w:val="0"/>
          <w:marRight w:val="0"/>
          <w:marTop w:val="0"/>
          <w:marBottom w:val="0"/>
          <w:divBdr>
            <w:top w:val="none" w:sz="0" w:space="0" w:color="auto"/>
            <w:left w:val="none" w:sz="0" w:space="0" w:color="auto"/>
            <w:bottom w:val="none" w:sz="0" w:space="0" w:color="auto"/>
            <w:right w:val="none" w:sz="0" w:space="0" w:color="auto"/>
          </w:divBdr>
        </w:div>
        <w:div w:id="1446264418">
          <w:marLeft w:val="0"/>
          <w:marRight w:val="0"/>
          <w:marTop w:val="0"/>
          <w:marBottom w:val="0"/>
          <w:divBdr>
            <w:top w:val="none" w:sz="0" w:space="0" w:color="auto"/>
            <w:left w:val="none" w:sz="0" w:space="0" w:color="auto"/>
            <w:bottom w:val="none" w:sz="0" w:space="0" w:color="auto"/>
            <w:right w:val="none" w:sz="0" w:space="0" w:color="auto"/>
          </w:divBdr>
        </w:div>
        <w:div w:id="1549875245">
          <w:marLeft w:val="0"/>
          <w:marRight w:val="0"/>
          <w:marTop w:val="0"/>
          <w:marBottom w:val="0"/>
          <w:divBdr>
            <w:top w:val="none" w:sz="0" w:space="0" w:color="auto"/>
            <w:left w:val="none" w:sz="0" w:space="0" w:color="auto"/>
            <w:bottom w:val="none" w:sz="0" w:space="0" w:color="auto"/>
            <w:right w:val="none" w:sz="0" w:space="0" w:color="auto"/>
          </w:divBdr>
        </w:div>
        <w:div w:id="1574075521">
          <w:marLeft w:val="0"/>
          <w:marRight w:val="0"/>
          <w:marTop w:val="0"/>
          <w:marBottom w:val="0"/>
          <w:divBdr>
            <w:top w:val="none" w:sz="0" w:space="0" w:color="auto"/>
            <w:left w:val="none" w:sz="0" w:space="0" w:color="auto"/>
            <w:bottom w:val="none" w:sz="0" w:space="0" w:color="auto"/>
            <w:right w:val="none" w:sz="0" w:space="0" w:color="auto"/>
          </w:divBdr>
        </w:div>
        <w:div w:id="1815367519">
          <w:marLeft w:val="0"/>
          <w:marRight w:val="0"/>
          <w:marTop w:val="0"/>
          <w:marBottom w:val="0"/>
          <w:divBdr>
            <w:top w:val="none" w:sz="0" w:space="0" w:color="auto"/>
            <w:left w:val="none" w:sz="0" w:space="0" w:color="auto"/>
            <w:bottom w:val="none" w:sz="0" w:space="0" w:color="auto"/>
            <w:right w:val="none" w:sz="0" w:space="0" w:color="auto"/>
          </w:divBdr>
        </w:div>
      </w:divsChild>
    </w:div>
    <w:div w:id="505947608">
      <w:bodyDiv w:val="1"/>
      <w:marLeft w:val="0"/>
      <w:marRight w:val="0"/>
      <w:marTop w:val="0"/>
      <w:marBottom w:val="0"/>
      <w:divBdr>
        <w:top w:val="none" w:sz="0" w:space="0" w:color="auto"/>
        <w:left w:val="none" w:sz="0" w:space="0" w:color="auto"/>
        <w:bottom w:val="none" w:sz="0" w:space="0" w:color="auto"/>
        <w:right w:val="none" w:sz="0" w:space="0" w:color="auto"/>
      </w:divBdr>
    </w:div>
    <w:div w:id="588268852">
      <w:bodyDiv w:val="1"/>
      <w:marLeft w:val="0"/>
      <w:marRight w:val="0"/>
      <w:marTop w:val="0"/>
      <w:marBottom w:val="0"/>
      <w:divBdr>
        <w:top w:val="none" w:sz="0" w:space="0" w:color="auto"/>
        <w:left w:val="none" w:sz="0" w:space="0" w:color="auto"/>
        <w:bottom w:val="none" w:sz="0" w:space="0" w:color="auto"/>
        <w:right w:val="none" w:sz="0" w:space="0" w:color="auto"/>
      </w:divBdr>
    </w:div>
    <w:div w:id="775640775">
      <w:bodyDiv w:val="1"/>
      <w:marLeft w:val="0"/>
      <w:marRight w:val="0"/>
      <w:marTop w:val="0"/>
      <w:marBottom w:val="0"/>
      <w:divBdr>
        <w:top w:val="none" w:sz="0" w:space="0" w:color="auto"/>
        <w:left w:val="none" w:sz="0" w:space="0" w:color="auto"/>
        <w:bottom w:val="none" w:sz="0" w:space="0" w:color="auto"/>
        <w:right w:val="none" w:sz="0" w:space="0" w:color="auto"/>
      </w:divBdr>
    </w:div>
    <w:div w:id="798912066">
      <w:bodyDiv w:val="1"/>
      <w:marLeft w:val="0"/>
      <w:marRight w:val="0"/>
      <w:marTop w:val="0"/>
      <w:marBottom w:val="0"/>
      <w:divBdr>
        <w:top w:val="none" w:sz="0" w:space="0" w:color="auto"/>
        <w:left w:val="none" w:sz="0" w:space="0" w:color="auto"/>
        <w:bottom w:val="none" w:sz="0" w:space="0" w:color="auto"/>
        <w:right w:val="none" w:sz="0" w:space="0" w:color="auto"/>
      </w:divBdr>
    </w:div>
    <w:div w:id="1166558198">
      <w:bodyDiv w:val="1"/>
      <w:marLeft w:val="0"/>
      <w:marRight w:val="0"/>
      <w:marTop w:val="0"/>
      <w:marBottom w:val="0"/>
      <w:divBdr>
        <w:top w:val="none" w:sz="0" w:space="0" w:color="auto"/>
        <w:left w:val="none" w:sz="0" w:space="0" w:color="auto"/>
        <w:bottom w:val="none" w:sz="0" w:space="0" w:color="auto"/>
        <w:right w:val="none" w:sz="0" w:space="0" w:color="auto"/>
      </w:divBdr>
    </w:div>
    <w:div w:id="1273515609">
      <w:bodyDiv w:val="1"/>
      <w:marLeft w:val="0"/>
      <w:marRight w:val="0"/>
      <w:marTop w:val="0"/>
      <w:marBottom w:val="0"/>
      <w:divBdr>
        <w:top w:val="none" w:sz="0" w:space="0" w:color="auto"/>
        <w:left w:val="none" w:sz="0" w:space="0" w:color="auto"/>
        <w:bottom w:val="none" w:sz="0" w:space="0" w:color="auto"/>
        <w:right w:val="none" w:sz="0" w:space="0" w:color="auto"/>
      </w:divBdr>
    </w:div>
    <w:div w:id="1333754114">
      <w:bodyDiv w:val="1"/>
      <w:marLeft w:val="0"/>
      <w:marRight w:val="0"/>
      <w:marTop w:val="0"/>
      <w:marBottom w:val="0"/>
      <w:divBdr>
        <w:top w:val="none" w:sz="0" w:space="0" w:color="auto"/>
        <w:left w:val="none" w:sz="0" w:space="0" w:color="auto"/>
        <w:bottom w:val="none" w:sz="0" w:space="0" w:color="auto"/>
        <w:right w:val="none" w:sz="0" w:space="0" w:color="auto"/>
      </w:divBdr>
      <w:divsChild>
        <w:div w:id="19167712">
          <w:marLeft w:val="0"/>
          <w:marRight w:val="0"/>
          <w:marTop w:val="0"/>
          <w:marBottom w:val="0"/>
          <w:divBdr>
            <w:top w:val="none" w:sz="0" w:space="0" w:color="auto"/>
            <w:left w:val="none" w:sz="0" w:space="0" w:color="auto"/>
            <w:bottom w:val="none" w:sz="0" w:space="0" w:color="auto"/>
            <w:right w:val="none" w:sz="0" w:space="0" w:color="auto"/>
          </w:divBdr>
        </w:div>
        <w:div w:id="88502896">
          <w:marLeft w:val="0"/>
          <w:marRight w:val="0"/>
          <w:marTop w:val="0"/>
          <w:marBottom w:val="0"/>
          <w:divBdr>
            <w:top w:val="none" w:sz="0" w:space="0" w:color="auto"/>
            <w:left w:val="none" w:sz="0" w:space="0" w:color="auto"/>
            <w:bottom w:val="none" w:sz="0" w:space="0" w:color="auto"/>
            <w:right w:val="none" w:sz="0" w:space="0" w:color="auto"/>
          </w:divBdr>
        </w:div>
        <w:div w:id="670302277">
          <w:marLeft w:val="0"/>
          <w:marRight w:val="0"/>
          <w:marTop w:val="0"/>
          <w:marBottom w:val="0"/>
          <w:divBdr>
            <w:top w:val="none" w:sz="0" w:space="0" w:color="auto"/>
            <w:left w:val="none" w:sz="0" w:space="0" w:color="auto"/>
            <w:bottom w:val="none" w:sz="0" w:space="0" w:color="auto"/>
            <w:right w:val="none" w:sz="0" w:space="0" w:color="auto"/>
          </w:divBdr>
        </w:div>
        <w:div w:id="713700905">
          <w:marLeft w:val="0"/>
          <w:marRight w:val="0"/>
          <w:marTop w:val="0"/>
          <w:marBottom w:val="0"/>
          <w:divBdr>
            <w:top w:val="none" w:sz="0" w:space="0" w:color="auto"/>
            <w:left w:val="none" w:sz="0" w:space="0" w:color="auto"/>
            <w:bottom w:val="none" w:sz="0" w:space="0" w:color="auto"/>
            <w:right w:val="none" w:sz="0" w:space="0" w:color="auto"/>
          </w:divBdr>
        </w:div>
        <w:div w:id="804126858">
          <w:marLeft w:val="0"/>
          <w:marRight w:val="0"/>
          <w:marTop w:val="0"/>
          <w:marBottom w:val="0"/>
          <w:divBdr>
            <w:top w:val="none" w:sz="0" w:space="0" w:color="auto"/>
            <w:left w:val="none" w:sz="0" w:space="0" w:color="auto"/>
            <w:bottom w:val="none" w:sz="0" w:space="0" w:color="auto"/>
            <w:right w:val="none" w:sz="0" w:space="0" w:color="auto"/>
          </w:divBdr>
        </w:div>
        <w:div w:id="847407931">
          <w:marLeft w:val="0"/>
          <w:marRight w:val="0"/>
          <w:marTop w:val="0"/>
          <w:marBottom w:val="0"/>
          <w:divBdr>
            <w:top w:val="none" w:sz="0" w:space="0" w:color="auto"/>
            <w:left w:val="none" w:sz="0" w:space="0" w:color="auto"/>
            <w:bottom w:val="none" w:sz="0" w:space="0" w:color="auto"/>
            <w:right w:val="none" w:sz="0" w:space="0" w:color="auto"/>
          </w:divBdr>
        </w:div>
        <w:div w:id="851994996">
          <w:marLeft w:val="0"/>
          <w:marRight w:val="0"/>
          <w:marTop w:val="0"/>
          <w:marBottom w:val="0"/>
          <w:divBdr>
            <w:top w:val="none" w:sz="0" w:space="0" w:color="auto"/>
            <w:left w:val="none" w:sz="0" w:space="0" w:color="auto"/>
            <w:bottom w:val="none" w:sz="0" w:space="0" w:color="auto"/>
            <w:right w:val="none" w:sz="0" w:space="0" w:color="auto"/>
          </w:divBdr>
        </w:div>
        <w:div w:id="1041594620">
          <w:marLeft w:val="0"/>
          <w:marRight w:val="0"/>
          <w:marTop w:val="0"/>
          <w:marBottom w:val="0"/>
          <w:divBdr>
            <w:top w:val="none" w:sz="0" w:space="0" w:color="auto"/>
            <w:left w:val="none" w:sz="0" w:space="0" w:color="auto"/>
            <w:bottom w:val="none" w:sz="0" w:space="0" w:color="auto"/>
            <w:right w:val="none" w:sz="0" w:space="0" w:color="auto"/>
          </w:divBdr>
        </w:div>
        <w:div w:id="1307053357">
          <w:marLeft w:val="0"/>
          <w:marRight w:val="0"/>
          <w:marTop w:val="0"/>
          <w:marBottom w:val="0"/>
          <w:divBdr>
            <w:top w:val="none" w:sz="0" w:space="0" w:color="auto"/>
            <w:left w:val="none" w:sz="0" w:space="0" w:color="auto"/>
            <w:bottom w:val="none" w:sz="0" w:space="0" w:color="auto"/>
            <w:right w:val="none" w:sz="0" w:space="0" w:color="auto"/>
          </w:divBdr>
        </w:div>
        <w:div w:id="1324351667">
          <w:marLeft w:val="0"/>
          <w:marRight w:val="0"/>
          <w:marTop w:val="0"/>
          <w:marBottom w:val="0"/>
          <w:divBdr>
            <w:top w:val="none" w:sz="0" w:space="0" w:color="auto"/>
            <w:left w:val="none" w:sz="0" w:space="0" w:color="auto"/>
            <w:bottom w:val="none" w:sz="0" w:space="0" w:color="auto"/>
            <w:right w:val="none" w:sz="0" w:space="0" w:color="auto"/>
          </w:divBdr>
        </w:div>
        <w:div w:id="1377850716">
          <w:marLeft w:val="0"/>
          <w:marRight w:val="0"/>
          <w:marTop w:val="0"/>
          <w:marBottom w:val="0"/>
          <w:divBdr>
            <w:top w:val="none" w:sz="0" w:space="0" w:color="auto"/>
            <w:left w:val="none" w:sz="0" w:space="0" w:color="auto"/>
            <w:bottom w:val="none" w:sz="0" w:space="0" w:color="auto"/>
            <w:right w:val="none" w:sz="0" w:space="0" w:color="auto"/>
          </w:divBdr>
        </w:div>
        <w:div w:id="1387215191">
          <w:marLeft w:val="0"/>
          <w:marRight w:val="0"/>
          <w:marTop w:val="0"/>
          <w:marBottom w:val="0"/>
          <w:divBdr>
            <w:top w:val="none" w:sz="0" w:space="0" w:color="auto"/>
            <w:left w:val="none" w:sz="0" w:space="0" w:color="auto"/>
            <w:bottom w:val="none" w:sz="0" w:space="0" w:color="auto"/>
            <w:right w:val="none" w:sz="0" w:space="0" w:color="auto"/>
          </w:divBdr>
        </w:div>
        <w:div w:id="1432896421">
          <w:marLeft w:val="0"/>
          <w:marRight w:val="0"/>
          <w:marTop w:val="0"/>
          <w:marBottom w:val="0"/>
          <w:divBdr>
            <w:top w:val="none" w:sz="0" w:space="0" w:color="auto"/>
            <w:left w:val="none" w:sz="0" w:space="0" w:color="auto"/>
            <w:bottom w:val="none" w:sz="0" w:space="0" w:color="auto"/>
            <w:right w:val="none" w:sz="0" w:space="0" w:color="auto"/>
          </w:divBdr>
        </w:div>
        <w:div w:id="1499954294">
          <w:marLeft w:val="0"/>
          <w:marRight w:val="0"/>
          <w:marTop w:val="0"/>
          <w:marBottom w:val="0"/>
          <w:divBdr>
            <w:top w:val="none" w:sz="0" w:space="0" w:color="auto"/>
            <w:left w:val="none" w:sz="0" w:space="0" w:color="auto"/>
            <w:bottom w:val="none" w:sz="0" w:space="0" w:color="auto"/>
            <w:right w:val="none" w:sz="0" w:space="0" w:color="auto"/>
          </w:divBdr>
        </w:div>
        <w:div w:id="1645547635">
          <w:marLeft w:val="0"/>
          <w:marRight w:val="0"/>
          <w:marTop w:val="0"/>
          <w:marBottom w:val="0"/>
          <w:divBdr>
            <w:top w:val="none" w:sz="0" w:space="0" w:color="auto"/>
            <w:left w:val="none" w:sz="0" w:space="0" w:color="auto"/>
            <w:bottom w:val="none" w:sz="0" w:space="0" w:color="auto"/>
            <w:right w:val="none" w:sz="0" w:space="0" w:color="auto"/>
          </w:divBdr>
        </w:div>
        <w:div w:id="1695308697">
          <w:marLeft w:val="0"/>
          <w:marRight w:val="0"/>
          <w:marTop w:val="0"/>
          <w:marBottom w:val="0"/>
          <w:divBdr>
            <w:top w:val="none" w:sz="0" w:space="0" w:color="auto"/>
            <w:left w:val="none" w:sz="0" w:space="0" w:color="auto"/>
            <w:bottom w:val="none" w:sz="0" w:space="0" w:color="auto"/>
            <w:right w:val="none" w:sz="0" w:space="0" w:color="auto"/>
          </w:divBdr>
        </w:div>
        <w:div w:id="1751997062">
          <w:marLeft w:val="0"/>
          <w:marRight w:val="0"/>
          <w:marTop w:val="0"/>
          <w:marBottom w:val="0"/>
          <w:divBdr>
            <w:top w:val="none" w:sz="0" w:space="0" w:color="auto"/>
            <w:left w:val="none" w:sz="0" w:space="0" w:color="auto"/>
            <w:bottom w:val="none" w:sz="0" w:space="0" w:color="auto"/>
            <w:right w:val="none" w:sz="0" w:space="0" w:color="auto"/>
          </w:divBdr>
        </w:div>
        <w:div w:id="1850831225">
          <w:marLeft w:val="0"/>
          <w:marRight w:val="0"/>
          <w:marTop w:val="0"/>
          <w:marBottom w:val="0"/>
          <w:divBdr>
            <w:top w:val="none" w:sz="0" w:space="0" w:color="auto"/>
            <w:left w:val="none" w:sz="0" w:space="0" w:color="auto"/>
            <w:bottom w:val="none" w:sz="0" w:space="0" w:color="auto"/>
            <w:right w:val="none" w:sz="0" w:space="0" w:color="auto"/>
          </w:divBdr>
        </w:div>
        <w:div w:id="2146048485">
          <w:marLeft w:val="0"/>
          <w:marRight w:val="0"/>
          <w:marTop w:val="0"/>
          <w:marBottom w:val="0"/>
          <w:divBdr>
            <w:top w:val="none" w:sz="0" w:space="0" w:color="auto"/>
            <w:left w:val="none" w:sz="0" w:space="0" w:color="auto"/>
            <w:bottom w:val="none" w:sz="0" w:space="0" w:color="auto"/>
            <w:right w:val="none" w:sz="0" w:space="0" w:color="auto"/>
          </w:divBdr>
        </w:div>
      </w:divsChild>
    </w:div>
    <w:div w:id="1415586275">
      <w:bodyDiv w:val="1"/>
      <w:marLeft w:val="0"/>
      <w:marRight w:val="0"/>
      <w:marTop w:val="0"/>
      <w:marBottom w:val="0"/>
      <w:divBdr>
        <w:top w:val="none" w:sz="0" w:space="0" w:color="auto"/>
        <w:left w:val="none" w:sz="0" w:space="0" w:color="auto"/>
        <w:bottom w:val="none" w:sz="0" w:space="0" w:color="auto"/>
        <w:right w:val="none" w:sz="0" w:space="0" w:color="auto"/>
      </w:divBdr>
    </w:div>
    <w:div w:id="1424296580">
      <w:bodyDiv w:val="1"/>
      <w:marLeft w:val="0"/>
      <w:marRight w:val="0"/>
      <w:marTop w:val="0"/>
      <w:marBottom w:val="0"/>
      <w:divBdr>
        <w:top w:val="none" w:sz="0" w:space="0" w:color="auto"/>
        <w:left w:val="none" w:sz="0" w:space="0" w:color="auto"/>
        <w:bottom w:val="none" w:sz="0" w:space="0" w:color="auto"/>
        <w:right w:val="none" w:sz="0" w:space="0" w:color="auto"/>
      </w:divBdr>
      <w:divsChild>
        <w:div w:id="236865460">
          <w:marLeft w:val="0"/>
          <w:marRight w:val="0"/>
          <w:marTop w:val="0"/>
          <w:marBottom w:val="0"/>
          <w:divBdr>
            <w:top w:val="none" w:sz="0" w:space="0" w:color="auto"/>
            <w:left w:val="none" w:sz="0" w:space="0" w:color="auto"/>
            <w:bottom w:val="none" w:sz="0" w:space="0" w:color="auto"/>
            <w:right w:val="none" w:sz="0" w:space="0" w:color="auto"/>
          </w:divBdr>
        </w:div>
        <w:div w:id="1836064467">
          <w:marLeft w:val="0"/>
          <w:marRight w:val="0"/>
          <w:marTop w:val="0"/>
          <w:marBottom w:val="0"/>
          <w:divBdr>
            <w:top w:val="none" w:sz="0" w:space="0" w:color="auto"/>
            <w:left w:val="none" w:sz="0" w:space="0" w:color="auto"/>
            <w:bottom w:val="none" w:sz="0" w:space="0" w:color="auto"/>
            <w:right w:val="none" w:sz="0" w:space="0" w:color="auto"/>
          </w:divBdr>
        </w:div>
      </w:divsChild>
    </w:div>
    <w:div w:id="1537348408">
      <w:bodyDiv w:val="1"/>
      <w:marLeft w:val="0"/>
      <w:marRight w:val="0"/>
      <w:marTop w:val="0"/>
      <w:marBottom w:val="0"/>
      <w:divBdr>
        <w:top w:val="none" w:sz="0" w:space="0" w:color="auto"/>
        <w:left w:val="none" w:sz="0" w:space="0" w:color="auto"/>
        <w:bottom w:val="none" w:sz="0" w:space="0" w:color="auto"/>
        <w:right w:val="none" w:sz="0" w:space="0" w:color="auto"/>
      </w:divBdr>
      <w:divsChild>
        <w:div w:id="1273902288">
          <w:marLeft w:val="0"/>
          <w:marRight w:val="0"/>
          <w:marTop w:val="0"/>
          <w:marBottom w:val="0"/>
          <w:divBdr>
            <w:top w:val="none" w:sz="0" w:space="0" w:color="auto"/>
            <w:left w:val="none" w:sz="0" w:space="0" w:color="auto"/>
            <w:bottom w:val="none" w:sz="0" w:space="0" w:color="auto"/>
            <w:right w:val="none" w:sz="0" w:space="0" w:color="auto"/>
          </w:divBdr>
          <w:divsChild>
            <w:div w:id="1564633748">
              <w:marLeft w:val="0"/>
              <w:marRight w:val="0"/>
              <w:marTop w:val="0"/>
              <w:marBottom w:val="0"/>
              <w:divBdr>
                <w:top w:val="none" w:sz="0" w:space="0" w:color="auto"/>
                <w:left w:val="none" w:sz="0" w:space="0" w:color="auto"/>
                <w:bottom w:val="none" w:sz="0" w:space="0" w:color="auto"/>
                <w:right w:val="none" w:sz="0" w:space="0" w:color="auto"/>
              </w:divBdr>
              <w:divsChild>
                <w:div w:id="135406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744909">
      <w:bodyDiv w:val="1"/>
      <w:marLeft w:val="0"/>
      <w:marRight w:val="0"/>
      <w:marTop w:val="0"/>
      <w:marBottom w:val="0"/>
      <w:divBdr>
        <w:top w:val="none" w:sz="0" w:space="0" w:color="auto"/>
        <w:left w:val="none" w:sz="0" w:space="0" w:color="auto"/>
        <w:bottom w:val="none" w:sz="0" w:space="0" w:color="auto"/>
        <w:right w:val="none" w:sz="0" w:space="0" w:color="auto"/>
      </w:divBdr>
    </w:div>
    <w:div w:id="1549494821">
      <w:bodyDiv w:val="1"/>
      <w:marLeft w:val="0"/>
      <w:marRight w:val="0"/>
      <w:marTop w:val="0"/>
      <w:marBottom w:val="0"/>
      <w:divBdr>
        <w:top w:val="none" w:sz="0" w:space="0" w:color="auto"/>
        <w:left w:val="none" w:sz="0" w:space="0" w:color="auto"/>
        <w:bottom w:val="none" w:sz="0" w:space="0" w:color="auto"/>
        <w:right w:val="none" w:sz="0" w:space="0" w:color="auto"/>
      </w:divBdr>
      <w:divsChild>
        <w:div w:id="1800757553">
          <w:marLeft w:val="0"/>
          <w:marRight w:val="0"/>
          <w:marTop w:val="0"/>
          <w:marBottom w:val="0"/>
          <w:divBdr>
            <w:top w:val="none" w:sz="0" w:space="0" w:color="auto"/>
            <w:left w:val="none" w:sz="0" w:space="0" w:color="auto"/>
            <w:bottom w:val="none" w:sz="0" w:space="0" w:color="auto"/>
            <w:right w:val="none" w:sz="0" w:space="0" w:color="auto"/>
          </w:divBdr>
          <w:divsChild>
            <w:div w:id="1133789772">
              <w:marLeft w:val="0"/>
              <w:marRight w:val="0"/>
              <w:marTop w:val="0"/>
              <w:marBottom w:val="0"/>
              <w:divBdr>
                <w:top w:val="none" w:sz="0" w:space="0" w:color="auto"/>
                <w:left w:val="none" w:sz="0" w:space="0" w:color="auto"/>
                <w:bottom w:val="none" w:sz="0" w:space="0" w:color="auto"/>
                <w:right w:val="none" w:sz="0" w:space="0" w:color="auto"/>
              </w:divBdr>
              <w:divsChild>
                <w:div w:id="130534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082692">
      <w:bodyDiv w:val="1"/>
      <w:marLeft w:val="0"/>
      <w:marRight w:val="0"/>
      <w:marTop w:val="0"/>
      <w:marBottom w:val="0"/>
      <w:divBdr>
        <w:top w:val="none" w:sz="0" w:space="0" w:color="auto"/>
        <w:left w:val="none" w:sz="0" w:space="0" w:color="auto"/>
        <w:bottom w:val="none" w:sz="0" w:space="0" w:color="auto"/>
        <w:right w:val="none" w:sz="0" w:space="0" w:color="auto"/>
      </w:divBdr>
    </w:div>
    <w:div w:id="1848396332">
      <w:bodyDiv w:val="1"/>
      <w:marLeft w:val="0"/>
      <w:marRight w:val="0"/>
      <w:marTop w:val="0"/>
      <w:marBottom w:val="0"/>
      <w:divBdr>
        <w:top w:val="none" w:sz="0" w:space="0" w:color="auto"/>
        <w:left w:val="none" w:sz="0" w:space="0" w:color="auto"/>
        <w:bottom w:val="none" w:sz="0" w:space="0" w:color="auto"/>
        <w:right w:val="none" w:sz="0" w:space="0" w:color="auto"/>
      </w:divBdr>
    </w:div>
    <w:div w:id="204370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ergy.gov/scep/articles/home-electrification-and-appliance-rebates-program-indian-tribes-administrative-and"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nergy.gov/scep/articles/home-electrification-and-appliance-rebates-program-indian-tribes-program-0" TargetMode="External"/><Relationship Id="rId17" Type="http://schemas.openxmlformats.org/officeDocument/2006/relationships/hyperlink" Target="https://www.energy.gov/scep/articles/ira-50121-50122-home-energy-rebates-categorical-eligibility-list" TargetMode="External"/><Relationship Id="rId2" Type="http://schemas.openxmlformats.org/officeDocument/2006/relationships/customXml" Target="../customXml/item2.xml"/><Relationship Id="rId16" Type="http://schemas.openxmlformats.org/officeDocument/2006/relationships/hyperlink" Target="https://www.pnnl.gov/projects/rebate-tools/pre-program-launc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pnnl.gov/projects/rebate-tool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ergy.gov/scep/articles/home-electrification-and-appliance-rebates-program-indian-tribes-program-requirements"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energy.gov/scep" TargetMode="External"/><Relationship Id="rId1" Type="http://schemas.openxmlformats.org/officeDocument/2006/relationships/hyperlink" Target="http://www.energy.gov/sce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nergy.gov/scep/articles/home-electrification-and-appliance-rebates-program-indian-tribes-program-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a8cea2a7-61eb-47f3-92c3-8d98419c9156">
      <UserInfo>
        <DisplayName>Castro, Christopher D.</DisplayName>
        <AccountId>70</AccountId>
        <AccountType/>
      </UserInfo>
      <UserInfo>
        <DisplayName>Forrester, Michael</DisplayName>
        <AccountId>38</AccountId>
        <AccountType/>
      </UserInfo>
      <UserInfo>
        <DisplayName>Mckoy, Henry C</DisplayName>
        <AccountId>71</AccountId>
        <AccountType/>
      </UserInfo>
      <UserInfo>
        <DisplayName>Salzman, Madeline</DisplayName>
        <AccountId>36</AccountId>
        <AccountType/>
      </UserInfo>
      <UserInfo>
        <DisplayName>Bumgarner, Jennifer</DisplayName>
        <AccountId>91</AccountId>
        <AccountType/>
      </UserInfo>
    </SharedWithUsers>
    <TaxCatchAll xmlns="a8cea2a7-61eb-47f3-92c3-8d98419c9156" xsi:nil="true"/>
    <lcf76f155ced4ddcb4097134ff3c332f xmlns="3d069039-3afa-4b0a-ba04-03d3252ca57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498083D0CC454FB7FCDB29ECEB250B" ma:contentTypeVersion="15" ma:contentTypeDescription="Create a new document." ma:contentTypeScope="" ma:versionID="d3791b0b2a7bb024ad25f3ab1ff1daf0">
  <xsd:schema xmlns:xsd="http://www.w3.org/2001/XMLSchema" xmlns:xs="http://www.w3.org/2001/XMLSchema" xmlns:p="http://schemas.microsoft.com/office/2006/metadata/properties" xmlns:ns2="3d069039-3afa-4b0a-ba04-03d3252ca577" xmlns:ns3="a8cea2a7-61eb-47f3-92c3-8d98419c9156" targetNamespace="http://schemas.microsoft.com/office/2006/metadata/properties" ma:root="true" ma:fieldsID="8720edbf726a12bec5fdba7ccddc91b8" ns2:_="" ns3:_="">
    <xsd:import namespace="3d069039-3afa-4b0a-ba04-03d3252ca577"/>
    <xsd:import namespace="a8cea2a7-61eb-47f3-92c3-8d98419c91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069039-3afa-4b0a-ba04-03d3252ca5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337a68-93c6-49d6-9ca4-30409d9056a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cea2a7-61eb-47f3-92c3-8d98419c91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17d6a87-af5d-4ae2-94a2-8ee08140bafb}" ma:internalName="TaxCatchAll" ma:showField="CatchAllData" ma:web="a8cea2a7-61eb-47f3-92c3-8d98419c91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B54EC5-EDBF-49A6-9ECC-D7C05BBB028C}">
  <ds:schemaRefs>
    <ds:schemaRef ds:uri="http://schemas.openxmlformats.org/officeDocument/2006/bibliography"/>
  </ds:schemaRefs>
</ds:datastoreItem>
</file>

<file path=customXml/itemProps2.xml><?xml version="1.0" encoding="utf-8"?>
<ds:datastoreItem xmlns:ds="http://schemas.openxmlformats.org/officeDocument/2006/customXml" ds:itemID="{4DFC8D9B-E65F-4CA4-AD15-8A1725D7A105}">
  <ds:schemaRefs>
    <ds:schemaRef ds:uri="http://schemas.openxmlformats.org/package/2006/metadata/core-properties"/>
    <ds:schemaRef ds:uri="http://schemas.microsoft.com/office/infopath/2007/PartnerControls"/>
    <ds:schemaRef ds:uri="http://purl.org/dc/elements/1.1/"/>
    <ds:schemaRef ds:uri="http://purl.org/dc/terms/"/>
    <ds:schemaRef ds:uri="http://purl.org/dc/dcmitype/"/>
    <ds:schemaRef ds:uri="e7d3d2b7-4990-44c1-97e8-521b57ec4ca9"/>
    <ds:schemaRef ds:uri="http://schemas.microsoft.com/office/2006/documentManagement/types"/>
    <ds:schemaRef ds:uri="bccdc3cf-9456-4707-af1c-9baff0e09fea"/>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6C4B57A-4C7B-49B1-8589-D9593F650228}"/>
</file>

<file path=customXml/itemProps4.xml><?xml version="1.0" encoding="utf-8"?>
<ds:datastoreItem xmlns:ds="http://schemas.openxmlformats.org/officeDocument/2006/customXml" ds:itemID="{77750314-1310-45CB-B9EC-B07FF76292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3003</Words>
  <Characters>17120</Characters>
  <Application>Microsoft Office Word</Application>
  <DocSecurity>0</DocSecurity>
  <Lines>142</Lines>
  <Paragraphs>40</Paragraphs>
  <ScaleCrop>false</ScaleCrop>
  <Company/>
  <LinksUpToDate>false</LinksUpToDate>
  <CharactersWithSpaces>20083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Halaiko, Faith (CONTR)</dc:creator>
  <cp:keywords/>
  <dc:description/>
  <cp:lastModifiedBy>Rachel Lebedinsky</cp:lastModifiedBy>
  <cp:revision>2</cp:revision>
  <cp:lastPrinted>2024-11-07T18:44:00Z</cp:lastPrinted>
  <dcterms:created xsi:type="dcterms:W3CDTF">2024-11-07T18:58:00Z</dcterms:created>
  <dcterms:modified xsi:type="dcterms:W3CDTF">2024-11-07T18:58:00Z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0x01010076498083D0CC454FB7FCDB29ECEB250B</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SharedWithUsers">
    <vt:lpwstr>70;#Castro, Christopher D.;#38;#Forrester, Michael;#71;#Mckoy, Henry C;#36;#Salzman, Madeline;#91;#Bumgarner, Jennifer</vt:lpwstr>
  </property>
  <property fmtid="{D5CDD505-2E9C-101B-9397-08002B2CF9AE}" pid="8" name="GrammarlyDocumentId">
    <vt:lpwstr>93d289058737692e8dd4a024438fd0229ca5a9ea40c93dd31db55361de030515</vt:lpwstr>
  </property>
</Properties>
</file>